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4836"/>
        <w:gridCol w:w="4870"/>
      </w:tblGrid>
      <w:tr w:rsidR="002F0756" w:rsidRPr="00F62228" w:rsidTr="00943BA9">
        <w:trPr>
          <w:jc w:val="center"/>
        </w:trPr>
        <w:tc>
          <w:tcPr>
            <w:tcW w:w="4788" w:type="dxa"/>
            <w:vAlign w:val="center"/>
          </w:tcPr>
          <w:p w:rsidR="002F0756" w:rsidRPr="00D57F58" w:rsidRDefault="00A5141F" w:rsidP="00943BA9">
            <w:pPr>
              <w:jc w:val="center"/>
              <w:rPr>
                <w:rFonts w:ascii="Times New Roman" w:hAnsi="Times New Roman" w:cs="Times New Roman"/>
                <w:b/>
                <w:sz w:val="32"/>
                <w:szCs w:val="32"/>
              </w:rPr>
            </w:pPr>
            <w:r>
              <w:rPr>
                <w:rFonts w:ascii="Times New Roman" w:hAnsi="Times New Roman" w:cs="Times New Roman"/>
                <w:b/>
                <w:sz w:val="32"/>
                <w:szCs w:val="32"/>
              </w:rPr>
              <w:t>NISHU GUPTA</w:t>
            </w:r>
          </w:p>
        </w:tc>
        <w:tc>
          <w:tcPr>
            <w:tcW w:w="4788" w:type="dxa"/>
          </w:tcPr>
          <w:p w:rsidR="002F0756" w:rsidRDefault="002F0756" w:rsidP="009414CC">
            <w:pPr>
              <w:jc w:val="center"/>
              <w:rPr>
                <w:b/>
                <w:noProof/>
              </w:rPr>
            </w:pPr>
          </w:p>
          <w:p w:rsidR="009414CC" w:rsidRPr="00F62228" w:rsidRDefault="00D57F58" w:rsidP="00D57F58">
            <w:pPr>
              <w:jc w:val="center"/>
              <w:rPr>
                <w:b/>
                <w:noProof/>
              </w:rPr>
            </w:pPr>
            <w:r>
              <w:rPr>
                <w:b/>
                <w:noProof/>
              </w:rPr>
              <w:drawing>
                <wp:inline distT="0" distB="0" distL="0" distR="0">
                  <wp:extent cx="1076325" cy="1438275"/>
                  <wp:effectExtent l="19050" t="0" r="9525" b="0"/>
                  <wp:docPr id="2" name="Picture 1" descr="E:\backup_09022018\Resumes\Dr Nishu Gupta Pho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_09022018\Resumes\Dr Nishu Gupta Photograph.jpg"/>
                          <pic:cNvPicPr>
                            <a:picLocks noChangeAspect="1" noChangeArrowheads="1"/>
                          </pic:cNvPicPr>
                        </pic:nvPicPr>
                        <pic:blipFill>
                          <a:blip r:embed="rId5" cstate="print"/>
                          <a:srcRect/>
                          <a:stretch>
                            <a:fillRect/>
                          </a:stretch>
                        </pic:blipFill>
                        <pic:spPr bwMode="auto">
                          <a:xfrm>
                            <a:off x="0" y="0"/>
                            <a:ext cx="1076325" cy="1438275"/>
                          </a:xfrm>
                          <a:prstGeom prst="rect">
                            <a:avLst/>
                          </a:prstGeom>
                          <a:noFill/>
                          <a:ln w="9525">
                            <a:noFill/>
                            <a:miter lim="800000"/>
                            <a:headEnd/>
                            <a:tailEnd/>
                          </a:ln>
                        </pic:spPr>
                      </pic:pic>
                    </a:graphicData>
                  </a:graphic>
                </wp:inline>
              </w:drawing>
            </w:r>
          </w:p>
        </w:tc>
      </w:tr>
      <w:tr w:rsidR="002F0756" w:rsidRPr="00F62228" w:rsidTr="005809E9">
        <w:trPr>
          <w:jc w:val="center"/>
        </w:trPr>
        <w:tc>
          <w:tcPr>
            <w:tcW w:w="9576" w:type="dxa"/>
            <w:gridSpan w:val="2"/>
          </w:tcPr>
          <w:p w:rsidR="00A17C27" w:rsidRPr="00D57F58" w:rsidRDefault="002F0756" w:rsidP="00A17C27">
            <w:pPr>
              <w:rPr>
                <w:bCs/>
                <w:noProof/>
              </w:rPr>
            </w:pPr>
            <w:proofErr w:type="gramStart"/>
            <w:r w:rsidRPr="00F62228">
              <w:rPr>
                <w:rFonts w:ascii="Times New Roman" w:hAnsi="Times New Roman" w:cs="Times New Roman"/>
                <w:b/>
                <w:sz w:val="28"/>
                <w:szCs w:val="28"/>
              </w:rPr>
              <w:t>Qualification</w:t>
            </w:r>
            <w:r w:rsidRPr="00F62228">
              <w:rPr>
                <w:b/>
              </w:rPr>
              <w:t xml:space="preserve"> </w:t>
            </w:r>
            <w:r w:rsidR="00A17C27" w:rsidRPr="00F62228">
              <w:rPr>
                <w:b/>
              </w:rPr>
              <w:t>:</w:t>
            </w:r>
            <w:proofErr w:type="gramEnd"/>
            <w:r w:rsidRPr="00F62228">
              <w:rPr>
                <w:b/>
              </w:rPr>
              <w:t xml:space="preserve">   </w:t>
            </w:r>
            <w:r w:rsidR="00A17C27" w:rsidRPr="00F62228">
              <w:rPr>
                <w:b/>
              </w:rPr>
              <w:t xml:space="preserve">      </w:t>
            </w:r>
            <w:r w:rsidR="00A5141F" w:rsidRPr="00A5141F">
              <w:rPr>
                <w:bCs/>
              </w:rPr>
              <w:t>Ph.D. from MNNIT Allahabad; M. Tech. from Delhi Technological University, Delhi.</w:t>
            </w:r>
          </w:p>
        </w:tc>
      </w:tr>
      <w:tr w:rsidR="00A17C27" w:rsidRPr="00F62228" w:rsidTr="005809E9">
        <w:trPr>
          <w:jc w:val="center"/>
        </w:trPr>
        <w:tc>
          <w:tcPr>
            <w:tcW w:w="9576" w:type="dxa"/>
            <w:gridSpan w:val="2"/>
          </w:tcPr>
          <w:p w:rsidR="005809E9" w:rsidRPr="00F62228" w:rsidRDefault="00A17C27" w:rsidP="00A17C27">
            <w:pPr>
              <w:rPr>
                <w:b/>
              </w:rPr>
            </w:pPr>
            <w:r w:rsidRPr="00F62228">
              <w:rPr>
                <w:b/>
                <w:sz w:val="28"/>
                <w:szCs w:val="28"/>
              </w:rPr>
              <w:t>Experience</w:t>
            </w:r>
            <w:r w:rsidRPr="00F62228">
              <w:rPr>
                <w:b/>
              </w:rPr>
              <w:t>:</w:t>
            </w:r>
            <w:r w:rsidR="00A5141F">
              <w:rPr>
                <w:b/>
              </w:rPr>
              <w:t xml:space="preserve"> </w:t>
            </w:r>
            <w:r w:rsidR="00A5141F" w:rsidRPr="00D57F58">
              <w:rPr>
                <w:bCs/>
              </w:rPr>
              <w:t>6 years 9 months</w:t>
            </w:r>
          </w:p>
        </w:tc>
      </w:tr>
      <w:tr w:rsidR="00A17C27" w:rsidRPr="00F62228" w:rsidTr="005809E9">
        <w:trPr>
          <w:jc w:val="center"/>
        </w:trPr>
        <w:tc>
          <w:tcPr>
            <w:tcW w:w="9576" w:type="dxa"/>
            <w:gridSpan w:val="2"/>
          </w:tcPr>
          <w:p w:rsidR="005809E9" w:rsidRPr="00D57F58" w:rsidRDefault="00A17C27" w:rsidP="00A17C27">
            <w:pPr>
              <w:pStyle w:val="ListParagraph"/>
              <w:numPr>
                <w:ilvl w:val="0"/>
                <w:numId w:val="1"/>
              </w:numPr>
              <w:ind w:left="0" w:hanging="357"/>
            </w:pPr>
            <w:r w:rsidRPr="00F62228">
              <w:rPr>
                <w:b/>
                <w:sz w:val="28"/>
                <w:szCs w:val="28"/>
              </w:rPr>
              <w:t>Area of Interest:</w:t>
            </w:r>
            <w:r w:rsidR="00A5141F">
              <w:rPr>
                <w:b/>
                <w:sz w:val="28"/>
                <w:szCs w:val="28"/>
              </w:rPr>
              <w:t xml:space="preserve"> </w:t>
            </w:r>
            <w:proofErr w:type="spellStart"/>
            <w:r w:rsidR="00A5141F">
              <w:t>Adhoc</w:t>
            </w:r>
            <w:proofErr w:type="spellEnd"/>
            <w:r w:rsidR="00A5141F">
              <w:t xml:space="preserve"> network, Vehicular communication, Cognitive radio, Internet of Things, D2D Communication, Nano-Communication &amp; Networking, etc.</w:t>
            </w:r>
          </w:p>
        </w:tc>
      </w:tr>
      <w:tr w:rsidR="00A17C27" w:rsidRPr="00F62228" w:rsidTr="005809E9">
        <w:trPr>
          <w:jc w:val="center"/>
        </w:trPr>
        <w:tc>
          <w:tcPr>
            <w:tcW w:w="9576" w:type="dxa"/>
            <w:gridSpan w:val="2"/>
          </w:tcPr>
          <w:p w:rsidR="00A5141F" w:rsidRPr="00A5141F" w:rsidRDefault="00A17C27" w:rsidP="00A5141F">
            <w:pPr>
              <w:pStyle w:val="ListParagraph"/>
              <w:numPr>
                <w:ilvl w:val="0"/>
                <w:numId w:val="1"/>
              </w:numPr>
              <w:ind w:left="0" w:hanging="357"/>
              <w:rPr>
                <w:color w:val="000000"/>
              </w:rPr>
            </w:pPr>
            <w:r w:rsidRPr="00F62228">
              <w:rPr>
                <w:b/>
                <w:sz w:val="28"/>
                <w:szCs w:val="28"/>
              </w:rPr>
              <w:t>Subjects Taught:</w:t>
            </w:r>
            <w:r w:rsidR="00A5141F">
              <w:rPr>
                <w:b/>
                <w:sz w:val="28"/>
                <w:szCs w:val="28"/>
              </w:rPr>
              <w:t xml:space="preserve"> </w:t>
            </w:r>
          </w:p>
          <w:p w:rsidR="00A5141F" w:rsidRPr="00505DAC" w:rsidRDefault="00A5141F" w:rsidP="00A5141F">
            <w:pPr>
              <w:numPr>
                <w:ilvl w:val="0"/>
                <w:numId w:val="2"/>
              </w:numPr>
              <w:tabs>
                <w:tab w:val="left" w:pos="4820"/>
              </w:tabs>
              <w:ind w:left="1134" w:right="181"/>
              <w:jc w:val="both"/>
              <w:rPr>
                <w:color w:val="000000"/>
              </w:rPr>
            </w:pPr>
            <w:r>
              <w:rPr>
                <w:color w:val="000000"/>
              </w:rPr>
              <w:t>Principles of</w:t>
            </w:r>
            <w:r w:rsidRPr="00F62E99">
              <w:rPr>
                <w:color w:val="000000"/>
              </w:rPr>
              <w:t xml:space="preserve"> Communication</w:t>
            </w:r>
            <w:r>
              <w:rPr>
                <w:color w:val="000000"/>
              </w:rPr>
              <w:tab/>
              <w:t>3.</w:t>
            </w:r>
            <w:r>
              <w:rPr>
                <w:color w:val="000000"/>
              </w:rPr>
              <w:tab/>
            </w:r>
            <w:r w:rsidRPr="00A838FB">
              <w:rPr>
                <w:color w:val="000000"/>
              </w:rPr>
              <w:t>Basic Electronics</w:t>
            </w:r>
          </w:p>
          <w:p w:rsidR="005809E9" w:rsidRPr="00D57F58" w:rsidRDefault="00A5141F" w:rsidP="00A17C27">
            <w:pPr>
              <w:numPr>
                <w:ilvl w:val="0"/>
                <w:numId w:val="2"/>
              </w:numPr>
              <w:tabs>
                <w:tab w:val="left" w:pos="4820"/>
              </w:tabs>
              <w:ind w:left="1134" w:right="181"/>
              <w:jc w:val="both"/>
              <w:rPr>
                <w:color w:val="000000"/>
              </w:rPr>
            </w:pPr>
            <w:r w:rsidRPr="00F62E99">
              <w:rPr>
                <w:color w:val="000000"/>
              </w:rPr>
              <w:t>Digital Electronics</w:t>
            </w:r>
            <w:r>
              <w:rPr>
                <w:color w:val="000000"/>
              </w:rPr>
              <w:tab/>
              <w:t>4. Wireless Communication</w:t>
            </w:r>
          </w:p>
        </w:tc>
      </w:tr>
      <w:tr w:rsidR="00A17C27" w:rsidRPr="00F62228" w:rsidTr="005809E9">
        <w:trPr>
          <w:jc w:val="center"/>
        </w:trPr>
        <w:tc>
          <w:tcPr>
            <w:tcW w:w="9576" w:type="dxa"/>
            <w:gridSpan w:val="2"/>
          </w:tcPr>
          <w:p w:rsidR="00094218" w:rsidRDefault="00A17C27" w:rsidP="00A17C27">
            <w:pPr>
              <w:rPr>
                <w:sz w:val="18"/>
                <w:szCs w:val="18"/>
              </w:rPr>
            </w:pPr>
            <w:r w:rsidRPr="00F62228">
              <w:rPr>
                <w:b/>
                <w:sz w:val="28"/>
                <w:szCs w:val="28"/>
              </w:rPr>
              <w:t>Research Publications</w:t>
            </w:r>
            <w:r w:rsidRPr="00F62228">
              <w:rPr>
                <w:b/>
                <w:sz w:val="18"/>
                <w:szCs w:val="18"/>
              </w:rPr>
              <w:t>:</w:t>
            </w:r>
            <w:r w:rsidR="00D57F58">
              <w:rPr>
                <w:sz w:val="18"/>
                <w:szCs w:val="18"/>
              </w:rPr>
              <w:t xml:space="preserve"> </w:t>
            </w:r>
          </w:p>
          <w:p w:rsidR="00094218" w:rsidRPr="002363B1" w:rsidRDefault="00094218" w:rsidP="00094218">
            <w:pPr>
              <w:pStyle w:val="BodyText3"/>
              <w:spacing w:before="120" w:after="120"/>
              <w:jc w:val="both"/>
              <w:rPr>
                <w:b/>
                <w:bCs/>
              </w:rPr>
            </w:pPr>
            <w:r>
              <w:rPr>
                <w:rFonts w:asciiTheme="minorHAnsi" w:hAnsiTheme="minorHAnsi"/>
                <w:b/>
                <w:bCs/>
              </w:rPr>
              <w:t xml:space="preserve">SCI Indexed </w:t>
            </w:r>
            <w:r w:rsidRPr="00CF20FE">
              <w:rPr>
                <w:rFonts w:asciiTheme="minorHAnsi" w:hAnsiTheme="minorHAnsi"/>
                <w:b/>
                <w:bCs/>
              </w:rPr>
              <w:t>Journals</w:t>
            </w:r>
          </w:p>
          <w:p w:rsidR="00094218" w:rsidRPr="00D57F58" w:rsidRDefault="00094218" w:rsidP="00094218">
            <w:pPr>
              <w:numPr>
                <w:ilvl w:val="0"/>
                <w:numId w:val="14"/>
              </w:numPr>
              <w:tabs>
                <w:tab w:val="left" w:pos="9072"/>
              </w:tabs>
              <w:spacing w:before="120"/>
              <w:ind w:left="714" w:right="181" w:hanging="357"/>
              <w:jc w:val="both"/>
              <w:rPr>
                <w:sz w:val="20"/>
                <w:szCs w:val="20"/>
              </w:rPr>
            </w:pPr>
            <w:r w:rsidRPr="00D57F58">
              <w:rPr>
                <w:b/>
                <w:bCs/>
                <w:sz w:val="20"/>
                <w:szCs w:val="20"/>
              </w:rPr>
              <w:t>Nishu Gupta</w:t>
            </w:r>
            <w:r w:rsidR="00D57F58" w:rsidRPr="00D57F58">
              <w:rPr>
                <w:b/>
                <w:bCs/>
                <w:sz w:val="20"/>
                <w:szCs w:val="20"/>
              </w:rPr>
              <w:t xml:space="preserve"> et al</w:t>
            </w:r>
            <w:r w:rsidRPr="00D57F58">
              <w:rPr>
                <w:sz w:val="20"/>
                <w:szCs w:val="20"/>
              </w:rPr>
              <w:t xml:space="preserve">, “Dual-Band UWB Bandpass Filter with Triangular DB-DGS for WLAN Applications in DSRC Band” AEU-International Journal of Electronics and Communications, Elsevier, vol. 86, 2018, pp. 77-85. ISSN: 1434-8411, </w:t>
            </w:r>
            <w:r w:rsidRPr="00D57F58">
              <w:rPr>
                <w:b/>
                <w:bCs/>
                <w:sz w:val="20"/>
                <w:szCs w:val="20"/>
              </w:rPr>
              <w:t>Impact Factor 1.147</w:t>
            </w:r>
            <w:r w:rsidRPr="00D57F58">
              <w:rPr>
                <w:sz w:val="20"/>
                <w:szCs w:val="20"/>
              </w:rPr>
              <w:t>.</w:t>
            </w:r>
            <w:r w:rsidR="00D57F58">
              <w:rPr>
                <w:sz w:val="20"/>
                <w:szCs w:val="20"/>
              </w:rPr>
              <w:t xml:space="preserve"> </w:t>
            </w:r>
            <w:r w:rsidRPr="00D57F58">
              <w:rPr>
                <w:sz w:val="20"/>
                <w:szCs w:val="20"/>
              </w:rPr>
              <w:t xml:space="preserve">doi: </w:t>
            </w:r>
            <w:hyperlink r:id="rId6" w:history="1">
              <w:r w:rsidRPr="00D57F58">
                <w:rPr>
                  <w:rStyle w:val="Hyperlink"/>
                  <w:sz w:val="20"/>
                  <w:szCs w:val="20"/>
                </w:rPr>
                <w:t>https://doi.org/10.1016/j.aeue.2018.01.026</w:t>
              </w:r>
            </w:hyperlink>
          </w:p>
          <w:p w:rsidR="00094218" w:rsidRPr="003905BB" w:rsidRDefault="00094218" w:rsidP="00094218">
            <w:pPr>
              <w:numPr>
                <w:ilvl w:val="0"/>
                <w:numId w:val="14"/>
              </w:numPr>
              <w:tabs>
                <w:tab w:val="left" w:pos="9072"/>
              </w:tabs>
              <w:spacing w:before="120"/>
              <w:ind w:left="714" w:right="181" w:hanging="357"/>
              <w:jc w:val="both"/>
              <w:rPr>
                <w:sz w:val="20"/>
                <w:szCs w:val="20"/>
              </w:rPr>
            </w:pPr>
            <w:proofErr w:type="spellStart"/>
            <w:r w:rsidRPr="003905BB">
              <w:rPr>
                <w:b/>
                <w:bCs/>
                <w:sz w:val="20"/>
                <w:szCs w:val="20"/>
              </w:rPr>
              <w:t>Nishu</w:t>
            </w:r>
            <w:proofErr w:type="spellEnd"/>
            <w:r w:rsidRPr="003905BB">
              <w:rPr>
                <w:b/>
                <w:bCs/>
                <w:sz w:val="20"/>
                <w:szCs w:val="20"/>
              </w:rPr>
              <w:t xml:space="preserve"> Gupta</w:t>
            </w:r>
            <w:r w:rsidRPr="003905BB">
              <w:rPr>
                <w:sz w:val="20"/>
                <w:szCs w:val="20"/>
              </w:rPr>
              <w:t xml:space="preserve">, </w:t>
            </w:r>
            <w:proofErr w:type="spellStart"/>
            <w:r w:rsidRPr="003905BB">
              <w:rPr>
                <w:sz w:val="20"/>
                <w:szCs w:val="20"/>
              </w:rPr>
              <w:t>Arun</w:t>
            </w:r>
            <w:proofErr w:type="spellEnd"/>
            <w:r w:rsidRPr="003905BB">
              <w:rPr>
                <w:sz w:val="20"/>
                <w:szCs w:val="20"/>
              </w:rPr>
              <w:t xml:space="preserve"> </w:t>
            </w:r>
            <w:proofErr w:type="spellStart"/>
            <w:r w:rsidRPr="003905BB">
              <w:rPr>
                <w:sz w:val="20"/>
                <w:szCs w:val="20"/>
              </w:rPr>
              <w:t>Prakash</w:t>
            </w:r>
            <w:proofErr w:type="spellEnd"/>
            <w:r w:rsidRPr="003905BB">
              <w:rPr>
                <w:sz w:val="20"/>
                <w:szCs w:val="20"/>
              </w:rPr>
              <w:t xml:space="preserve">, Rajeev </w:t>
            </w:r>
            <w:proofErr w:type="spellStart"/>
            <w:r w:rsidRPr="003905BB">
              <w:rPr>
                <w:sz w:val="20"/>
                <w:szCs w:val="20"/>
              </w:rPr>
              <w:t>Tripathi</w:t>
            </w:r>
            <w:proofErr w:type="spellEnd"/>
            <w:r w:rsidRPr="003905BB">
              <w:rPr>
                <w:sz w:val="20"/>
                <w:szCs w:val="20"/>
              </w:rPr>
              <w:t>, “Clustering based Enhanced Safety message Dissemination Medium Access Control Protocol for Vehicular Ad Hoc Network”, Special Issue on Advances in Vehicular and Underwater Communication Networks, International Journal of Ad Hoc and Ubiquitous Computing, Inderscience Publishers, vol. 24, no. 1/2, 2017, pp. 76-89.</w:t>
            </w:r>
          </w:p>
          <w:p w:rsidR="00094218" w:rsidRPr="003905BB" w:rsidRDefault="00094218" w:rsidP="00094218">
            <w:pPr>
              <w:tabs>
                <w:tab w:val="left" w:pos="9072"/>
              </w:tabs>
              <w:ind w:left="714" w:right="181"/>
              <w:jc w:val="both"/>
              <w:rPr>
                <w:sz w:val="20"/>
                <w:szCs w:val="20"/>
              </w:rPr>
            </w:pPr>
            <w:proofErr w:type="gramStart"/>
            <w:r w:rsidRPr="003905BB">
              <w:rPr>
                <w:sz w:val="20"/>
                <w:szCs w:val="20"/>
              </w:rPr>
              <w:t>doi</w:t>
            </w:r>
            <w:proofErr w:type="gramEnd"/>
            <w:r w:rsidRPr="003905BB">
              <w:rPr>
                <w:sz w:val="20"/>
                <w:szCs w:val="20"/>
              </w:rPr>
              <w:t xml:space="preserve">: </w:t>
            </w:r>
            <w:hyperlink r:id="rId7" w:history="1">
              <w:r w:rsidRPr="003905BB">
                <w:rPr>
                  <w:rStyle w:val="Hyperlink"/>
                  <w:sz w:val="20"/>
                  <w:szCs w:val="20"/>
                </w:rPr>
                <w:t>http://10.1504/IJAHUC.2017.10001715</w:t>
              </w:r>
            </w:hyperlink>
            <w:r w:rsidRPr="003905BB">
              <w:rPr>
                <w:sz w:val="20"/>
                <w:szCs w:val="20"/>
              </w:rPr>
              <w:t xml:space="preserve">. ISSN: 1743-8233, </w:t>
            </w:r>
            <w:r w:rsidRPr="003905BB">
              <w:rPr>
                <w:b/>
                <w:bCs/>
                <w:sz w:val="20"/>
                <w:szCs w:val="20"/>
              </w:rPr>
              <w:t>Impact Factor 0.493</w:t>
            </w:r>
            <w:r w:rsidRPr="003905BB">
              <w:rPr>
                <w:sz w:val="20"/>
                <w:szCs w:val="20"/>
              </w:rPr>
              <w:t>.</w:t>
            </w:r>
          </w:p>
          <w:p w:rsidR="00094218" w:rsidRPr="003905BB" w:rsidRDefault="00094218" w:rsidP="00094218">
            <w:pPr>
              <w:numPr>
                <w:ilvl w:val="0"/>
                <w:numId w:val="14"/>
              </w:numPr>
              <w:tabs>
                <w:tab w:val="left" w:pos="9072"/>
              </w:tabs>
              <w:spacing w:before="120"/>
              <w:ind w:left="714" w:right="181" w:hanging="357"/>
              <w:jc w:val="both"/>
              <w:rPr>
                <w:sz w:val="20"/>
                <w:szCs w:val="20"/>
              </w:rPr>
            </w:pPr>
            <w:proofErr w:type="spellStart"/>
            <w:r w:rsidRPr="003905BB">
              <w:rPr>
                <w:b/>
                <w:bCs/>
                <w:sz w:val="20"/>
                <w:szCs w:val="20"/>
              </w:rPr>
              <w:t>Nishu</w:t>
            </w:r>
            <w:proofErr w:type="spellEnd"/>
            <w:r w:rsidRPr="003905BB">
              <w:rPr>
                <w:b/>
                <w:bCs/>
                <w:sz w:val="20"/>
                <w:szCs w:val="20"/>
              </w:rPr>
              <w:t xml:space="preserve"> Gupta</w:t>
            </w:r>
            <w:r w:rsidRPr="003905BB">
              <w:rPr>
                <w:sz w:val="20"/>
                <w:szCs w:val="20"/>
              </w:rPr>
              <w:t xml:space="preserve">, </w:t>
            </w:r>
            <w:proofErr w:type="spellStart"/>
            <w:r w:rsidRPr="003905BB">
              <w:rPr>
                <w:sz w:val="20"/>
                <w:szCs w:val="20"/>
              </w:rPr>
              <w:t>Arun</w:t>
            </w:r>
            <w:proofErr w:type="spellEnd"/>
            <w:r w:rsidRPr="003905BB">
              <w:rPr>
                <w:sz w:val="20"/>
                <w:szCs w:val="20"/>
              </w:rPr>
              <w:t xml:space="preserve"> </w:t>
            </w:r>
            <w:proofErr w:type="spellStart"/>
            <w:r w:rsidRPr="003905BB">
              <w:rPr>
                <w:sz w:val="20"/>
                <w:szCs w:val="20"/>
              </w:rPr>
              <w:t>Prakash</w:t>
            </w:r>
            <w:proofErr w:type="spellEnd"/>
            <w:r w:rsidRPr="003905BB">
              <w:rPr>
                <w:sz w:val="20"/>
                <w:szCs w:val="20"/>
              </w:rPr>
              <w:t xml:space="preserve">, Rajeev </w:t>
            </w:r>
            <w:proofErr w:type="spellStart"/>
            <w:r w:rsidRPr="003905BB">
              <w:rPr>
                <w:sz w:val="20"/>
                <w:szCs w:val="20"/>
              </w:rPr>
              <w:t>Tripathi</w:t>
            </w:r>
            <w:proofErr w:type="spellEnd"/>
            <w:r w:rsidRPr="003905BB">
              <w:rPr>
                <w:sz w:val="20"/>
                <w:szCs w:val="20"/>
              </w:rPr>
              <w:t xml:space="preserve">, “Adaptive Beaconing in Mobility Aware Clustering-based MAC Protocol for Safety Message Dissemination in Vehicular Ad-Hoc Network”, Wireless Communications and Mobile Computing, </w:t>
            </w:r>
            <w:proofErr w:type="spellStart"/>
            <w:r w:rsidRPr="003905BB">
              <w:rPr>
                <w:sz w:val="20"/>
                <w:szCs w:val="20"/>
              </w:rPr>
              <w:t>Hindawi</w:t>
            </w:r>
            <w:proofErr w:type="spellEnd"/>
            <w:r w:rsidRPr="003905BB">
              <w:rPr>
                <w:sz w:val="20"/>
                <w:szCs w:val="20"/>
              </w:rPr>
              <w:t xml:space="preserve"> Publishing Corporation-Wiley, vol. 2017, Article ID 1246172, 2017. </w:t>
            </w:r>
            <w:proofErr w:type="gramStart"/>
            <w:r w:rsidRPr="003905BB">
              <w:rPr>
                <w:sz w:val="20"/>
                <w:szCs w:val="20"/>
              </w:rPr>
              <w:t>doi</w:t>
            </w:r>
            <w:proofErr w:type="gramEnd"/>
            <w:r w:rsidRPr="003905BB">
              <w:rPr>
                <w:sz w:val="20"/>
                <w:szCs w:val="20"/>
              </w:rPr>
              <w:t xml:space="preserve">: </w:t>
            </w:r>
            <w:hyperlink r:id="rId8" w:history="1">
              <w:r w:rsidRPr="003905BB">
                <w:rPr>
                  <w:rStyle w:val="Hyperlink"/>
                  <w:sz w:val="20"/>
                  <w:szCs w:val="20"/>
                </w:rPr>
                <w:t>https://doi.org/10.1155/2017/1246172</w:t>
              </w:r>
            </w:hyperlink>
            <w:r w:rsidRPr="003905BB">
              <w:rPr>
                <w:sz w:val="20"/>
                <w:szCs w:val="20"/>
              </w:rPr>
              <w:t xml:space="preserve">. ISSN: 1530-8677, </w:t>
            </w:r>
            <w:r w:rsidRPr="003905BB">
              <w:rPr>
                <w:b/>
                <w:bCs/>
                <w:sz w:val="20"/>
                <w:szCs w:val="20"/>
              </w:rPr>
              <w:t>Impact Factor 1.899</w:t>
            </w:r>
            <w:r w:rsidRPr="003905BB">
              <w:rPr>
                <w:sz w:val="20"/>
                <w:szCs w:val="20"/>
              </w:rPr>
              <w:t>.</w:t>
            </w:r>
          </w:p>
          <w:p w:rsidR="00094218" w:rsidRPr="00D57F58" w:rsidRDefault="00D57F58" w:rsidP="00094218">
            <w:pPr>
              <w:numPr>
                <w:ilvl w:val="0"/>
                <w:numId w:val="14"/>
              </w:numPr>
              <w:tabs>
                <w:tab w:val="left" w:pos="9072"/>
              </w:tabs>
              <w:spacing w:before="120"/>
              <w:ind w:left="714" w:right="181" w:hanging="357"/>
              <w:jc w:val="both"/>
              <w:rPr>
                <w:sz w:val="20"/>
                <w:szCs w:val="20"/>
              </w:rPr>
            </w:pPr>
            <w:r w:rsidRPr="00D57F58">
              <w:rPr>
                <w:b/>
                <w:bCs/>
                <w:sz w:val="20"/>
                <w:szCs w:val="20"/>
              </w:rPr>
              <w:t>Nishu Gupta et al</w:t>
            </w:r>
            <w:r w:rsidRPr="00D57F58">
              <w:rPr>
                <w:sz w:val="20"/>
                <w:szCs w:val="20"/>
              </w:rPr>
              <w:t>,</w:t>
            </w:r>
            <w:r w:rsidR="00094218" w:rsidRPr="00D57F58">
              <w:rPr>
                <w:sz w:val="20"/>
                <w:szCs w:val="20"/>
              </w:rPr>
              <w:t xml:space="preserve"> “Adaptive Mobility and Range Based Clustering Dependent MAC Protocol for Vehicular Ad-hoc Networks”, Wireless Personal Communications, Springer, vol. 96, no. 1, September(I), 2017, pp. 1-16.</w:t>
            </w:r>
            <w:r>
              <w:rPr>
                <w:sz w:val="20"/>
                <w:szCs w:val="20"/>
              </w:rPr>
              <w:t xml:space="preserve"> </w:t>
            </w:r>
            <w:proofErr w:type="gramStart"/>
            <w:r w:rsidR="00094218" w:rsidRPr="00D57F58">
              <w:rPr>
                <w:sz w:val="20"/>
                <w:szCs w:val="20"/>
              </w:rPr>
              <w:t>doi</w:t>
            </w:r>
            <w:proofErr w:type="gramEnd"/>
            <w:r w:rsidR="00094218" w:rsidRPr="00D57F58">
              <w:rPr>
                <w:sz w:val="20"/>
                <w:szCs w:val="20"/>
              </w:rPr>
              <w:t xml:space="preserve">: </w:t>
            </w:r>
            <w:hyperlink r:id="rId9" w:history="1">
              <w:r w:rsidR="00094218" w:rsidRPr="00D57F58">
                <w:rPr>
                  <w:rStyle w:val="Hyperlink"/>
                  <w:sz w:val="20"/>
                  <w:szCs w:val="20"/>
                </w:rPr>
                <w:t>https://doi.org/10.1007/s11277-017-4913-9</w:t>
              </w:r>
            </w:hyperlink>
            <w:r w:rsidR="00094218" w:rsidRPr="00D57F58">
              <w:rPr>
                <w:sz w:val="20"/>
                <w:szCs w:val="20"/>
              </w:rPr>
              <w:t xml:space="preserve">, ISSN: 0929-6212, </w:t>
            </w:r>
            <w:r w:rsidR="00094218" w:rsidRPr="00D57F58">
              <w:rPr>
                <w:b/>
                <w:bCs/>
                <w:sz w:val="20"/>
                <w:szCs w:val="20"/>
              </w:rPr>
              <w:t>Impact Factor 0.951</w:t>
            </w:r>
            <w:r w:rsidR="00094218" w:rsidRPr="00D57F58">
              <w:rPr>
                <w:sz w:val="20"/>
                <w:szCs w:val="20"/>
              </w:rPr>
              <w:t>.</w:t>
            </w:r>
          </w:p>
          <w:p w:rsidR="00094218" w:rsidRPr="003905BB" w:rsidRDefault="00094218" w:rsidP="00094218">
            <w:pPr>
              <w:numPr>
                <w:ilvl w:val="0"/>
                <w:numId w:val="14"/>
              </w:numPr>
              <w:tabs>
                <w:tab w:val="left" w:pos="9072"/>
              </w:tabs>
              <w:spacing w:before="120"/>
              <w:ind w:left="714" w:right="181" w:hanging="357"/>
              <w:jc w:val="both"/>
              <w:rPr>
                <w:sz w:val="20"/>
                <w:szCs w:val="20"/>
              </w:rPr>
            </w:pPr>
            <w:proofErr w:type="spellStart"/>
            <w:r w:rsidRPr="003905BB">
              <w:rPr>
                <w:b/>
                <w:bCs/>
                <w:sz w:val="20"/>
                <w:szCs w:val="20"/>
              </w:rPr>
              <w:t>Nishu</w:t>
            </w:r>
            <w:proofErr w:type="spellEnd"/>
            <w:r w:rsidRPr="003905BB">
              <w:rPr>
                <w:b/>
                <w:bCs/>
                <w:sz w:val="20"/>
                <w:szCs w:val="20"/>
              </w:rPr>
              <w:t xml:space="preserve"> Gupta</w:t>
            </w:r>
            <w:r w:rsidRPr="003905BB">
              <w:rPr>
                <w:sz w:val="20"/>
                <w:szCs w:val="20"/>
              </w:rPr>
              <w:t xml:space="preserve">, </w:t>
            </w:r>
            <w:proofErr w:type="spellStart"/>
            <w:r w:rsidRPr="003905BB">
              <w:rPr>
                <w:sz w:val="20"/>
                <w:szCs w:val="20"/>
              </w:rPr>
              <w:t>Arun</w:t>
            </w:r>
            <w:proofErr w:type="spellEnd"/>
            <w:r w:rsidRPr="003905BB">
              <w:rPr>
                <w:sz w:val="20"/>
                <w:szCs w:val="20"/>
              </w:rPr>
              <w:t xml:space="preserve"> </w:t>
            </w:r>
            <w:proofErr w:type="spellStart"/>
            <w:r w:rsidRPr="003905BB">
              <w:rPr>
                <w:sz w:val="20"/>
                <w:szCs w:val="20"/>
              </w:rPr>
              <w:t>Prakash</w:t>
            </w:r>
            <w:proofErr w:type="spellEnd"/>
            <w:r w:rsidRPr="003905BB">
              <w:rPr>
                <w:sz w:val="20"/>
                <w:szCs w:val="20"/>
              </w:rPr>
              <w:t xml:space="preserve">, Rajeev </w:t>
            </w:r>
            <w:proofErr w:type="spellStart"/>
            <w:r w:rsidRPr="003905BB">
              <w:rPr>
                <w:sz w:val="20"/>
                <w:szCs w:val="20"/>
              </w:rPr>
              <w:t>Tripathi</w:t>
            </w:r>
            <w:proofErr w:type="spellEnd"/>
            <w:r w:rsidRPr="003905BB">
              <w:rPr>
                <w:sz w:val="20"/>
                <w:szCs w:val="20"/>
              </w:rPr>
              <w:t>, “Clustering based Cognitive MAC Protocol for Channel Allocation to Prioritize Safety Message Dissemination in Vehicular Ad-hoc Network”, Vehicular Communications, Elsevier, vol. 5, July 2016, pp. 44-54.</w:t>
            </w:r>
          </w:p>
          <w:p w:rsidR="00094218" w:rsidRPr="003905BB" w:rsidRDefault="00094218" w:rsidP="00094218">
            <w:pPr>
              <w:tabs>
                <w:tab w:val="left" w:pos="9072"/>
              </w:tabs>
              <w:ind w:left="714" w:right="181"/>
              <w:jc w:val="both"/>
              <w:rPr>
                <w:sz w:val="20"/>
                <w:szCs w:val="20"/>
              </w:rPr>
            </w:pPr>
            <w:proofErr w:type="gramStart"/>
            <w:r w:rsidRPr="003905BB">
              <w:rPr>
                <w:sz w:val="20"/>
                <w:szCs w:val="20"/>
              </w:rPr>
              <w:t>doi</w:t>
            </w:r>
            <w:proofErr w:type="gramEnd"/>
            <w:r w:rsidRPr="003905BB">
              <w:rPr>
                <w:sz w:val="20"/>
                <w:szCs w:val="20"/>
              </w:rPr>
              <w:t xml:space="preserve">: </w:t>
            </w:r>
            <w:hyperlink r:id="rId10" w:history="1">
              <w:r w:rsidRPr="003905BB">
                <w:rPr>
                  <w:rStyle w:val="Hyperlink"/>
                  <w:sz w:val="20"/>
                  <w:szCs w:val="20"/>
                </w:rPr>
                <w:t>http://dx.doi.org/10.1016/j.vehcom.2016.09.004</w:t>
              </w:r>
            </w:hyperlink>
            <w:r w:rsidRPr="003905BB">
              <w:rPr>
                <w:sz w:val="20"/>
                <w:szCs w:val="20"/>
              </w:rPr>
              <w:t xml:space="preserve">, ISSN: 2214-2096, </w:t>
            </w:r>
            <w:r w:rsidRPr="003905BB">
              <w:rPr>
                <w:b/>
                <w:bCs/>
                <w:sz w:val="20"/>
                <w:szCs w:val="20"/>
              </w:rPr>
              <w:t>Impact Factor 5.108</w:t>
            </w:r>
            <w:r w:rsidRPr="003905BB">
              <w:rPr>
                <w:sz w:val="20"/>
                <w:szCs w:val="20"/>
              </w:rPr>
              <w:t>.</w:t>
            </w:r>
          </w:p>
          <w:p w:rsidR="00094218" w:rsidRPr="003905BB" w:rsidRDefault="00094218" w:rsidP="00094218">
            <w:pPr>
              <w:numPr>
                <w:ilvl w:val="0"/>
                <w:numId w:val="14"/>
              </w:numPr>
              <w:tabs>
                <w:tab w:val="left" w:pos="9072"/>
              </w:tabs>
              <w:spacing w:before="120"/>
              <w:ind w:left="714" w:right="181" w:hanging="357"/>
              <w:jc w:val="both"/>
              <w:rPr>
                <w:sz w:val="20"/>
                <w:szCs w:val="20"/>
              </w:rPr>
            </w:pPr>
            <w:proofErr w:type="spellStart"/>
            <w:r w:rsidRPr="003905BB">
              <w:rPr>
                <w:b/>
                <w:bCs/>
                <w:sz w:val="20"/>
                <w:szCs w:val="20"/>
              </w:rPr>
              <w:t>Nishu</w:t>
            </w:r>
            <w:proofErr w:type="spellEnd"/>
            <w:r w:rsidRPr="003905BB">
              <w:rPr>
                <w:b/>
                <w:bCs/>
                <w:sz w:val="20"/>
                <w:szCs w:val="20"/>
              </w:rPr>
              <w:t xml:space="preserve"> Gupta</w:t>
            </w:r>
            <w:r w:rsidRPr="003905BB">
              <w:rPr>
                <w:sz w:val="20"/>
                <w:szCs w:val="20"/>
              </w:rPr>
              <w:t xml:space="preserve">, </w:t>
            </w:r>
            <w:proofErr w:type="spellStart"/>
            <w:r w:rsidRPr="003905BB">
              <w:rPr>
                <w:sz w:val="20"/>
                <w:szCs w:val="20"/>
              </w:rPr>
              <w:t>Arun</w:t>
            </w:r>
            <w:proofErr w:type="spellEnd"/>
            <w:r w:rsidRPr="003905BB">
              <w:rPr>
                <w:sz w:val="20"/>
                <w:szCs w:val="20"/>
              </w:rPr>
              <w:t xml:space="preserve"> </w:t>
            </w:r>
            <w:proofErr w:type="spellStart"/>
            <w:r w:rsidRPr="003905BB">
              <w:rPr>
                <w:sz w:val="20"/>
                <w:szCs w:val="20"/>
              </w:rPr>
              <w:t>Prakash</w:t>
            </w:r>
            <w:proofErr w:type="spellEnd"/>
            <w:r w:rsidRPr="003905BB">
              <w:rPr>
                <w:sz w:val="20"/>
                <w:szCs w:val="20"/>
              </w:rPr>
              <w:t xml:space="preserve">, Rajeev </w:t>
            </w:r>
            <w:proofErr w:type="spellStart"/>
            <w:r w:rsidRPr="003905BB">
              <w:rPr>
                <w:sz w:val="20"/>
                <w:szCs w:val="20"/>
              </w:rPr>
              <w:t>Tripathi</w:t>
            </w:r>
            <w:proofErr w:type="spellEnd"/>
            <w:r w:rsidRPr="003905BB">
              <w:rPr>
                <w:sz w:val="20"/>
                <w:szCs w:val="20"/>
              </w:rPr>
              <w:t>, “Mobility Aware Multihop Clustering based Safety Message Dissemination in Vehicular Ad-hoc Network”, International Journal of Computer Science and Information Security, LJS Publisher and IJCSIS Press, vol. 14, no. 3, 2016, pp. 404-423.</w:t>
            </w:r>
          </w:p>
          <w:p w:rsidR="00094218" w:rsidRPr="003905BB" w:rsidRDefault="00094218" w:rsidP="00094218">
            <w:pPr>
              <w:tabs>
                <w:tab w:val="left" w:pos="9072"/>
              </w:tabs>
              <w:ind w:left="714" w:right="181"/>
              <w:jc w:val="both"/>
              <w:rPr>
                <w:sz w:val="20"/>
                <w:szCs w:val="20"/>
              </w:rPr>
            </w:pPr>
            <w:proofErr w:type="gramStart"/>
            <w:r w:rsidRPr="003905BB">
              <w:rPr>
                <w:sz w:val="20"/>
                <w:szCs w:val="20"/>
              </w:rPr>
              <w:t>doi</w:t>
            </w:r>
            <w:proofErr w:type="gramEnd"/>
            <w:r w:rsidRPr="003905BB">
              <w:rPr>
                <w:sz w:val="20"/>
                <w:szCs w:val="20"/>
              </w:rPr>
              <w:t xml:space="preserve">: </w:t>
            </w:r>
            <w:hyperlink r:id="rId11" w:history="1">
              <w:r w:rsidRPr="003905BB">
                <w:rPr>
                  <w:rStyle w:val="Hyperlink"/>
                  <w:sz w:val="20"/>
                  <w:szCs w:val="20"/>
                </w:rPr>
                <w:t>https://dx.doi.org/10.6084/m9.figshare.3154039</w:t>
              </w:r>
            </w:hyperlink>
            <w:r w:rsidRPr="003905BB">
              <w:rPr>
                <w:sz w:val="20"/>
                <w:szCs w:val="20"/>
              </w:rPr>
              <w:t>,</w:t>
            </w:r>
            <w:r>
              <w:rPr>
                <w:sz w:val="20"/>
                <w:szCs w:val="20"/>
              </w:rPr>
              <w:t xml:space="preserve"> </w:t>
            </w:r>
            <w:r w:rsidRPr="003D481C">
              <w:rPr>
                <w:sz w:val="20"/>
                <w:szCs w:val="20"/>
              </w:rPr>
              <w:t>ISSN: 1947 5500</w:t>
            </w:r>
            <w:r>
              <w:rPr>
                <w:sz w:val="20"/>
                <w:szCs w:val="20"/>
              </w:rPr>
              <w:t>,</w:t>
            </w:r>
            <w:r w:rsidRPr="003905BB">
              <w:rPr>
                <w:sz w:val="20"/>
                <w:szCs w:val="20"/>
              </w:rPr>
              <w:t xml:space="preserve"> </w:t>
            </w:r>
            <w:r w:rsidRPr="003905BB">
              <w:rPr>
                <w:b/>
                <w:bCs/>
                <w:sz w:val="20"/>
                <w:szCs w:val="20"/>
              </w:rPr>
              <w:t>Impact Factor 0.553</w:t>
            </w:r>
            <w:r w:rsidRPr="003905BB">
              <w:rPr>
                <w:sz w:val="20"/>
                <w:szCs w:val="20"/>
              </w:rPr>
              <w:t>.</w:t>
            </w:r>
          </w:p>
          <w:p w:rsidR="00094218" w:rsidRPr="003905BB" w:rsidRDefault="00094218" w:rsidP="00094218">
            <w:pPr>
              <w:numPr>
                <w:ilvl w:val="0"/>
                <w:numId w:val="14"/>
              </w:numPr>
              <w:tabs>
                <w:tab w:val="left" w:pos="9072"/>
              </w:tabs>
              <w:spacing w:before="120"/>
              <w:ind w:left="714" w:right="181" w:hanging="357"/>
              <w:jc w:val="both"/>
              <w:rPr>
                <w:sz w:val="20"/>
                <w:szCs w:val="20"/>
              </w:rPr>
            </w:pPr>
            <w:proofErr w:type="spellStart"/>
            <w:r w:rsidRPr="003905BB">
              <w:rPr>
                <w:b/>
                <w:bCs/>
                <w:sz w:val="20"/>
                <w:szCs w:val="20"/>
              </w:rPr>
              <w:t>Nishu</w:t>
            </w:r>
            <w:proofErr w:type="spellEnd"/>
            <w:r w:rsidRPr="003905BB">
              <w:rPr>
                <w:b/>
                <w:bCs/>
                <w:sz w:val="20"/>
                <w:szCs w:val="20"/>
              </w:rPr>
              <w:t xml:space="preserve"> Gupta</w:t>
            </w:r>
            <w:r w:rsidRPr="003905BB">
              <w:rPr>
                <w:sz w:val="20"/>
                <w:szCs w:val="20"/>
              </w:rPr>
              <w:t xml:space="preserve">, </w:t>
            </w:r>
            <w:proofErr w:type="spellStart"/>
            <w:r w:rsidRPr="003905BB">
              <w:rPr>
                <w:sz w:val="20"/>
                <w:szCs w:val="20"/>
              </w:rPr>
              <w:t>Arun</w:t>
            </w:r>
            <w:proofErr w:type="spellEnd"/>
            <w:r w:rsidRPr="003905BB">
              <w:rPr>
                <w:sz w:val="20"/>
                <w:szCs w:val="20"/>
              </w:rPr>
              <w:t xml:space="preserve"> </w:t>
            </w:r>
            <w:proofErr w:type="spellStart"/>
            <w:r w:rsidRPr="003905BB">
              <w:rPr>
                <w:sz w:val="20"/>
                <w:szCs w:val="20"/>
              </w:rPr>
              <w:t>Prakash</w:t>
            </w:r>
            <w:proofErr w:type="spellEnd"/>
            <w:r w:rsidRPr="003905BB">
              <w:rPr>
                <w:sz w:val="20"/>
                <w:szCs w:val="20"/>
              </w:rPr>
              <w:t xml:space="preserve">, Rajeev </w:t>
            </w:r>
            <w:proofErr w:type="spellStart"/>
            <w:r w:rsidRPr="003905BB">
              <w:rPr>
                <w:sz w:val="20"/>
                <w:szCs w:val="20"/>
              </w:rPr>
              <w:t>Tripathi</w:t>
            </w:r>
            <w:proofErr w:type="spellEnd"/>
            <w:r w:rsidRPr="003905BB">
              <w:rPr>
                <w:sz w:val="20"/>
                <w:szCs w:val="20"/>
              </w:rPr>
              <w:t xml:space="preserve">, “Medium access control protocols for safety applications in Vehicular Ad-Hoc Network: A classification and comprehensive survey”, Vehicular Communications, Elsevier, vol. 2, no. 4, October 2015, pp. 223-237. </w:t>
            </w:r>
          </w:p>
          <w:p w:rsidR="00094218" w:rsidRPr="003905BB" w:rsidRDefault="00094218" w:rsidP="00094218">
            <w:pPr>
              <w:tabs>
                <w:tab w:val="left" w:pos="9072"/>
              </w:tabs>
              <w:ind w:left="714" w:right="181"/>
              <w:jc w:val="both"/>
              <w:rPr>
                <w:sz w:val="20"/>
                <w:szCs w:val="20"/>
              </w:rPr>
            </w:pPr>
            <w:proofErr w:type="gramStart"/>
            <w:r w:rsidRPr="003905BB">
              <w:rPr>
                <w:sz w:val="20"/>
                <w:szCs w:val="20"/>
              </w:rPr>
              <w:t>doi</w:t>
            </w:r>
            <w:proofErr w:type="gramEnd"/>
            <w:r w:rsidRPr="003905BB">
              <w:rPr>
                <w:sz w:val="20"/>
                <w:szCs w:val="20"/>
              </w:rPr>
              <w:t xml:space="preserve">: </w:t>
            </w:r>
            <w:hyperlink r:id="rId12" w:history="1">
              <w:r w:rsidRPr="003905BB">
                <w:rPr>
                  <w:rStyle w:val="Hyperlink"/>
                  <w:sz w:val="20"/>
                  <w:szCs w:val="20"/>
                </w:rPr>
                <w:t>http://dx.doi.org/10.1016/j.vehcom.2015.10.001</w:t>
              </w:r>
            </w:hyperlink>
            <w:r w:rsidRPr="003905BB">
              <w:rPr>
                <w:sz w:val="20"/>
                <w:szCs w:val="20"/>
              </w:rPr>
              <w:t xml:space="preserve">, ISSN: 2214-2096, </w:t>
            </w:r>
            <w:r w:rsidRPr="003905BB">
              <w:rPr>
                <w:b/>
                <w:bCs/>
                <w:sz w:val="20"/>
                <w:szCs w:val="20"/>
              </w:rPr>
              <w:t>Impact Factor 5.108</w:t>
            </w:r>
            <w:r w:rsidRPr="003905BB">
              <w:rPr>
                <w:sz w:val="20"/>
                <w:szCs w:val="20"/>
              </w:rPr>
              <w:t>.</w:t>
            </w:r>
          </w:p>
          <w:p w:rsidR="00094218" w:rsidRPr="003905BB" w:rsidRDefault="00094218" w:rsidP="00094218">
            <w:pPr>
              <w:tabs>
                <w:tab w:val="left" w:pos="4140"/>
                <w:tab w:val="left" w:pos="4680"/>
              </w:tabs>
              <w:spacing w:before="240" w:after="120"/>
              <w:ind w:left="539" w:hanging="539"/>
              <w:jc w:val="both"/>
              <w:rPr>
                <w:b/>
                <w:bCs/>
                <w:vanish/>
              </w:rPr>
            </w:pPr>
          </w:p>
          <w:p w:rsidR="00094218" w:rsidRPr="003905BB" w:rsidRDefault="00094218" w:rsidP="00094218">
            <w:pPr>
              <w:pStyle w:val="ListParagraph"/>
              <w:numPr>
                <w:ilvl w:val="0"/>
                <w:numId w:val="15"/>
              </w:numPr>
              <w:tabs>
                <w:tab w:val="left" w:pos="4140"/>
                <w:tab w:val="left" w:pos="4680"/>
              </w:tabs>
              <w:spacing w:before="240" w:after="120"/>
              <w:jc w:val="both"/>
              <w:rPr>
                <w:rFonts w:asciiTheme="minorHAnsi" w:hAnsiTheme="minorHAnsi"/>
                <w:b/>
                <w:bCs/>
                <w:vanish/>
              </w:rPr>
            </w:pPr>
          </w:p>
          <w:p w:rsidR="00094218" w:rsidRPr="003905BB" w:rsidRDefault="00094218" w:rsidP="00094218">
            <w:pPr>
              <w:pStyle w:val="ListParagraph"/>
              <w:numPr>
                <w:ilvl w:val="0"/>
                <w:numId w:val="15"/>
              </w:numPr>
              <w:tabs>
                <w:tab w:val="left" w:pos="4140"/>
                <w:tab w:val="left" w:pos="4680"/>
              </w:tabs>
              <w:spacing w:before="240" w:after="120"/>
              <w:jc w:val="both"/>
              <w:rPr>
                <w:rFonts w:asciiTheme="minorHAnsi" w:hAnsiTheme="minorHAnsi"/>
                <w:b/>
                <w:bCs/>
                <w:vanish/>
              </w:rPr>
            </w:pPr>
          </w:p>
          <w:p w:rsidR="00094218" w:rsidRPr="003905BB" w:rsidRDefault="00094218" w:rsidP="00094218">
            <w:pPr>
              <w:pStyle w:val="ListParagraph"/>
              <w:numPr>
                <w:ilvl w:val="0"/>
                <w:numId w:val="15"/>
              </w:numPr>
              <w:tabs>
                <w:tab w:val="left" w:pos="4140"/>
                <w:tab w:val="left" w:pos="4680"/>
              </w:tabs>
              <w:spacing w:before="240" w:after="120"/>
              <w:jc w:val="both"/>
              <w:rPr>
                <w:rFonts w:asciiTheme="minorHAnsi" w:hAnsiTheme="minorHAnsi"/>
                <w:b/>
                <w:bCs/>
                <w:vanish/>
              </w:rPr>
            </w:pPr>
          </w:p>
          <w:p w:rsidR="00094218" w:rsidRPr="003905BB" w:rsidRDefault="00094218" w:rsidP="00094218">
            <w:pPr>
              <w:pStyle w:val="ListParagraph"/>
              <w:numPr>
                <w:ilvl w:val="0"/>
                <w:numId w:val="15"/>
              </w:numPr>
              <w:tabs>
                <w:tab w:val="left" w:pos="4140"/>
                <w:tab w:val="left" w:pos="4680"/>
              </w:tabs>
              <w:spacing w:before="240" w:after="120"/>
              <w:jc w:val="both"/>
              <w:rPr>
                <w:rFonts w:asciiTheme="minorHAnsi" w:hAnsiTheme="minorHAnsi"/>
                <w:b/>
                <w:bCs/>
                <w:vanish/>
              </w:rPr>
            </w:pPr>
          </w:p>
          <w:p w:rsidR="00094218" w:rsidRPr="003905BB" w:rsidRDefault="00094218" w:rsidP="00094218">
            <w:pPr>
              <w:pStyle w:val="ListParagraph"/>
              <w:numPr>
                <w:ilvl w:val="0"/>
                <w:numId w:val="15"/>
              </w:numPr>
              <w:tabs>
                <w:tab w:val="left" w:pos="4140"/>
                <w:tab w:val="left" w:pos="4680"/>
              </w:tabs>
              <w:spacing w:before="240" w:after="120"/>
              <w:jc w:val="both"/>
              <w:rPr>
                <w:rFonts w:asciiTheme="minorHAnsi" w:hAnsiTheme="minorHAnsi"/>
                <w:b/>
                <w:bCs/>
                <w:vanish/>
              </w:rPr>
            </w:pPr>
          </w:p>
          <w:p w:rsidR="00094218" w:rsidRPr="003905BB" w:rsidRDefault="00094218" w:rsidP="00094218">
            <w:pPr>
              <w:pStyle w:val="ListParagraph"/>
              <w:numPr>
                <w:ilvl w:val="0"/>
                <w:numId w:val="15"/>
              </w:numPr>
              <w:tabs>
                <w:tab w:val="left" w:pos="4140"/>
                <w:tab w:val="left" w:pos="4680"/>
              </w:tabs>
              <w:spacing w:before="240" w:after="120"/>
              <w:jc w:val="both"/>
              <w:rPr>
                <w:rFonts w:asciiTheme="minorHAnsi" w:hAnsiTheme="minorHAnsi"/>
                <w:b/>
                <w:bCs/>
                <w:vanish/>
              </w:rPr>
            </w:pPr>
          </w:p>
          <w:p w:rsidR="00094218" w:rsidRPr="003905BB" w:rsidRDefault="00094218" w:rsidP="00094218">
            <w:pPr>
              <w:pStyle w:val="ListParagraph"/>
              <w:numPr>
                <w:ilvl w:val="0"/>
                <w:numId w:val="15"/>
              </w:numPr>
              <w:tabs>
                <w:tab w:val="left" w:pos="4140"/>
                <w:tab w:val="left" w:pos="4680"/>
              </w:tabs>
              <w:spacing w:before="240" w:after="120"/>
              <w:jc w:val="both"/>
              <w:rPr>
                <w:rFonts w:asciiTheme="minorHAnsi" w:hAnsiTheme="minorHAnsi"/>
                <w:b/>
                <w:bCs/>
                <w:vanish/>
              </w:rPr>
            </w:pPr>
          </w:p>
          <w:p w:rsidR="00094218" w:rsidRPr="003905BB" w:rsidRDefault="00094218" w:rsidP="00094218">
            <w:pPr>
              <w:pStyle w:val="ListParagraph"/>
              <w:numPr>
                <w:ilvl w:val="0"/>
                <w:numId w:val="15"/>
              </w:numPr>
              <w:tabs>
                <w:tab w:val="left" w:pos="4140"/>
                <w:tab w:val="left" w:pos="4680"/>
              </w:tabs>
              <w:spacing w:before="240" w:after="120"/>
              <w:jc w:val="both"/>
              <w:rPr>
                <w:rFonts w:asciiTheme="minorHAnsi" w:hAnsiTheme="minorHAnsi"/>
                <w:b/>
                <w:bCs/>
                <w:vanish/>
              </w:rPr>
            </w:pPr>
          </w:p>
          <w:p w:rsidR="00094218" w:rsidRPr="003905BB" w:rsidRDefault="00094218" w:rsidP="00094218">
            <w:pPr>
              <w:pStyle w:val="ListParagraph"/>
              <w:numPr>
                <w:ilvl w:val="0"/>
                <w:numId w:val="15"/>
              </w:numPr>
              <w:tabs>
                <w:tab w:val="left" w:pos="4140"/>
                <w:tab w:val="left" w:pos="4680"/>
              </w:tabs>
              <w:spacing w:before="240" w:after="120"/>
              <w:jc w:val="both"/>
              <w:rPr>
                <w:rFonts w:asciiTheme="minorHAnsi" w:hAnsiTheme="minorHAnsi"/>
                <w:b/>
                <w:bCs/>
                <w:vanish/>
              </w:rPr>
            </w:pPr>
          </w:p>
          <w:p w:rsidR="00094218" w:rsidRPr="003905BB" w:rsidRDefault="00094218" w:rsidP="00094218">
            <w:pPr>
              <w:tabs>
                <w:tab w:val="left" w:pos="709"/>
                <w:tab w:val="left" w:pos="4680"/>
              </w:tabs>
              <w:spacing w:before="240" w:after="120"/>
              <w:ind w:left="-357" w:firstLine="357"/>
              <w:jc w:val="both"/>
              <w:rPr>
                <w:b/>
                <w:bCs/>
              </w:rPr>
            </w:pPr>
            <w:r w:rsidRPr="003905BB">
              <w:rPr>
                <w:b/>
                <w:bCs/>
              </w:rPr>
              <w:t>Scopus Indexed Journals</w:t>
            </w:r>
          </w:p>
          <w:p w:rsidR="00094218" w:rsidRPr="003905BB" w:rsidRDefault="00094218" w:rsidP="00094218">
            <w:pPr>
              <w:numPr>
                <w:ilvl w:val="0"/>
                <w:numId w:val="14"/>
              </w:numPr>
              <w:tabs>
                <w:tab w:val="left" w:pos="9072"/>
              </w:tabs>
              <w:spacing w:before="120"/>
              <w:ind w:right="181"/>
              <w:jc w:val="both"/>
              <w:rPr>
                <w:sz w:val="20"/>
                <w:szCs w:val="20"/>
              </w:rPr>
            </w:pPr>
            <w:proofErr w:type="spellStart"/>
            <w:r w:rsidRPr="003905BB">
              <w:rPr>
                <w:b/>
                <w:bCs/>
                <w:sz w:val="20"/>
                <w:szCs w:val="20"/>
              </w:rPr>
              <w:t>Nishu</w:t>
            </w:r>
            <w:proofErr w:type="spellEnd"/>
            <w:r w:rsidRPr="003905BB">
              <w:rPr>
                <w:b/>
                <w:bCs/>
                <w:sz w:val="20"/>
                <w:szCs w:val="20"/>
              </w:rPr>
              <w:t xml:space="preserve"> Gupta</w:t>
            </w:r>
            <w:r w:rsidRPr="003905BB">
              <w:rPr>
                <w:sz w:val="20"/>
                <w:szCs w:val="20"/>
              </w:rPr>
              <w:t xml:space="preserve">, </w:t>
            </w:r>
            <w:proofErr w:type="spellStart"/>
            <w:r w:rsidRPr="003905BB">
              <w:rPr>
                <w:sz w:val="20"/>
                <w:szCs w:val="20"/>
              </w:rPr>
              <w:t>Zain</w:t>
            </w:r>
            <w:proofErr w:type="spellEnd"/>
            <w:r w:rsidRPr="003905BB">
              <w:rPr>
                <w:sz w:val="20"/>
                <w:szCs w:val="20"/>
              </w:rPr>
              <w:t xml:space="preserve"> </w:t>
            </w:r>
            <w:proofErr w:type="spellStart"/>
            <w:r w:rsidRPr="003905BB">
              <w:rPr>
                <w:sz w:val="20"/>
                <w:szCs w:val="20"/>
              </w:rPr>
              <w:t>Hashim</w:t>
            </w:r>
            <w:proofErr w:type="spellEnd"/>
            <w:r w:rsidRPr="003905BB">
              <w:rPr>
                <w:sz w:val="20"/>
                <w:szCs w:val="20"/>
              </w:rPr>
              <w:t xml:space="preserve">, “Recent Trends and Applications of Materials used in Fabrication of Devices for Wireless Sensor Networks”, Materials Today, Elsevier, vol. 4., 2017, pp. 10332–10335. </w:t>
            </w:r>
            <w:proofErr w:type="gramStart"/>
            <w:r w:rsidRPr="003905BB">
              <w:rPr>
                <w:sz w:val="20"/>
                <w:szCs w:val="20"/>
              </w:rPr>
              <w:t>doi</w:t>
            </w:r>
            <w:proofErr w:type="gramEnd"/>
            <w:r w:rsidRPr="003905BB">
              <w:rPr>
                <w:sz w:val="20"/>
                <w:szCs w:val="20"/>
              </w:rPr>
              <w:t xml:space="preserve">: </w:t>
            </w:r>
            <w:hyperlink r:id="rId13" w:history="1">
              <w:r w:rsidRPr="003905BB">
                <w:rPr>
                  <w:rStyle w:val="Hyperlink"/>
                  <w:sz w:val="20"/>
                  <w:szCs w:val="20"/>
                </w:rPr>
                <w:t>https://doi.org/10.1016/j.matpr.2017.06.375</w:t>
              </w:r>
            </w:hyperlink>
            <w:r w:rsidRPr="003905BB">
              <w:rPr>
                <w:sz w:val="20"/>
                <w:szCs w:val="20"/>
              </w:rPr>
              <w:t xml:space="preserve"> , ISSN 2214-7853.</w:t>
            </w:r>
          </w:p>
          <w:p w:rsidR="00094218" w:rsidRPr="003905BB" w:rsidRDefault="00094218" w:rsidP="00094218">
            <w:pPr>
              <w:numPr>
                <w:ilvl w:val="0"/>
                <w:numId w:val="14"/>
              </w:numPr>
              <w:tabs>
                <w:tab w:val="left" w:pos="9072"/>
              </w:tabs>
              <w:spacing w:before="120"/>
              <w:ind w:right="181"/>
              <w:jc w:val="both"/>
              <w:rPr>
                <w:sz w:val="20"/>
                <w:szCs w:val="20"/>
              </w:rPr>
            </w:pPr>
            <w:proofErr w:type="spellStart"/>
            <w:r w:rsidRPr="003905BB">
              <w:rPr>
                <w:b/>
                <w:bCs/>
                <w:sz w:val="20"/>
                <w:szCs w:val="20"/>
              </w:rPr>
              <w:t>Nishu</w:t>
            </w:r>
            <w:proofErr w:type="spellEnd"/>
            <w:r w:rsidRPr="003905BB">
              <w:rPr>
                <w:b/>
                <w:bCs/>
                <w:sz w:val="20"/>
                <w:szCs w:val="20"/>
              </w:rPr>
              <w:t xml:space="preserve"> Gupta</w:t>
            </w:r>
            <w:r w:rsidRPr="003905BB">
              <w:rPr>
                <w:sz w:val="20"/>
                <w:szCs w:val="20"/>
              </w:rPr>
              <w:t xml:space="preserve">, </w:t>
            </w:r>
            <w:proofErr w:type="spellStart"/>
            <w:r w:rsidRPr="003905BB">
              <w:rPr>
                <w:sz w:val="20"/>
                <w:szCs w:val="20"/>
              </w:rPr>
              <w:t>Zain</w:t>
            </w:r>
            <w:proofErr w:type="spellEnd"/>
            <w:r w:rsidRPr="003905BB">
              <w:rPr>
                <w:sz w:val="20"/>
                <w:szCs w:val="20"/>
              </w:rPr>
              <w:t xml:space="preserve"> </w:t>
            </w:r>
            <w:proofErr w:type="spellStart"/>
            <w:r w:rsidRPr="003905BB">
              <w:rPr>
                <w:sz w:val="20"/>
                <w:szCs w:val="20"/>
              </w:rPr>
              <w:t>Hashim</w:t>
            </w:r>
            <w:proofErr w:type="spellEnd"/>
            <w:r w:rsidRPr="003905BB">
              <w:rPr>
                <w:sz w:val="20"/>
                <w:szCs w:val="20"/>
              </w:rPr>
              <w:t xml:space="preserve">, K.M. Gupta, “Novel Nanoscale Materials and Devices for Wireless Communication and Networking Applications”, Advanced Materials Research VII, Key Engineering Materials, Trans Tech Publications, vol. 735, 2017, pp. 194-198. ISSN: 1662-9795. </w:t>
            </w:r>
          </w:p>
          <w:p w:rsidR="00094218" w:rsidRPr="003905BB" w:rsidRDefault="00094218" w:rsidP="00094218">
            <w:pPr>
              <w:tabs>
                <w:tab w:val="left" w:pos="9072"/>
              </w:tabs>
              <w:ind w:left="714" w:right="181"/>
              <w:jc w:val="both"/>
              <w:rPr>
                <w:sz w:val="20"/>
                <w:szCs w:val="20"/>
              </w:rPr>
            </w:pPr>
            <w:r w:rsidRPr="003905BB">
              <w:rPr>
                <w:sz w:val="20"/>
                <w:szCs w:val="20"/>
              </w:rPr>
              <w:lastRenderedPageBreak/>
              <w:t xml:space="preserve">doi: </w:t>
            </w:r>
            <w:hyperlink r:id="rId14" w:history="1">
              <w:r w:rsidRPr="003905BB">
                <w:rPr>
                  <w:rStyle w:val="Hyperlink"/>
                  <w:sz w:val="20"/>
                  <w:szCs w:val="20"/>
                </w:rPr>
                <w:t>https://dx.doi.org/10.4028/www.scientific.net/KEM.735.194</w:t>
              </w:r>
            </w:hyperlink>
          </w:p>
          <w:p w:rsidR="00094218" w:rsidRPr="00D57F58" w:rsidRDefault="00094218" w:rsidP="00094218">
            <w:pPr>
              <w:numPr>
                <w:ilvl w:val="0"/>
                <w:numId w:val="14"/>
              </w:numPr>
              <w:tabs>
                <w:tab w:val="left" w:pos="9072"/>
              </w:tabs>
              <w:spacing w:before="120"/>
              <w:ind w:left="714" w:right="181"/>
              <w:jc w:val="both"/>
              <w:rPr>
                <w:sz w:val="20"/>
                <w:szCs w:val="20"/>
              </w:rPr>
            </w:pPr>
            <w:proofErr w:type="spellStart"/>
            <w:r w:rsidRPr="00D57F58">
              <w:rPr>
                <w:b/>
                <w:bCs/>
                <w:sz w:val="20"/>
                <w:szCs w:val="20"/>
              </w:rPr>
              <w:t>Nishu</w:t>
            </w:r>
            <w:proofErr w:type="spellEnd"/>
            <w:r w:rsidRPr="00D57F58">
              <w:rPr>
                <w:b/>
                <w:bCs/>
                <w:sz w:val="20"/>
                <w:szCs w:val="20"/>
              </w:rPr>
              <w:t xml:space="preserve"> Gupta</w:t>
            </w:r>
            <w:r w:rsidRPr="00D57F58">
              <w:rPr>
                <w:sz w:val="20"/>
                <w:szCs w:val="20"/>
              </w:rPr>
              <w:t xml:space="preserve">, </w:t>
            </w:r>
            <w:proofErr w:type="spellStart"/>
            <w:r w:rsidRPr="00D57F58">
              <w:rPr>
                <w:sz w:val="20"/>
                <w:szCs w:val="20"/>
              </w:rPr>
              <w:t>Arun</w:t>
            </w:r>
            <w:proofErr w:type="spellEnd"/>
            <w:r w:rsidRPr="00D57F58">
              <w:rPr>
                <w:sz w:val="20"/>
                <w:szCs w:val="20"/>
              </w:rPr>
              <w:t xml:space="preserve"> </w:t>
            </w:r>
            <w:proofErr w:type="spellStart"/>
            <w:r w:rsidRPr="00D57F58">
              <w:rPr>
                <w:sz w:val="20"/>
                <w:szCs w:val="20"/>
              </w:rPr>
              <w:t>Prakash</w:t>
            </w:r>
            <w:proofErr w:type="spellEnd"/>
            <w:r w:rsidRPr="00D57F58">
              <w:rPr>
                <w:sz w:val="20"/>
                <w:szCs w:val="20"/>
              </w:rPr>
              <w:t xml:space="preserve">, Rajeev </w:t>
            </w:r>
            <w:proofErr w:type="spellStart"/>
            <w:r w:rsidRPr="00D57F58">
              <w:rPr>
                <w:sz w:val="20"/>
                <w:szCs w:val="20"/>
              </w:rPr>
              <w:t>Tripathi</w:t>
            </w:r>
            <w:proofErr w:type="spellEnd"/>
            <w:r w:rsidRPr="00D57F58">
              <w:rPr>
                <w:sz w:val="20"/>
                <w:szCs w:val="20"/>
              </w:rPr>
              <w:t>, “Mobility Dependent Clustering-based Data Delivery under Varying Vehicular Density and Transmission Rate in Vehicular Ad-Hoc Network”, Special issue on Recent Advances of Computational Intelligence Techniques in Computer Network Modelling and Performance Optimisation, International Journal of Advanced Intelligence Paradigms, Inderscience Publishers, vol. 9, no. 2/3, 2017, pp. 246-262. ISSN</w:t>
            </w:r>
            <w:proofErr w:type="gramStart"/>
            <w:r w:rsidRPr="00D57F58">
              <w:rPr>
                <w:sz w:val="20"/>
                <w:szCs w:val="20"/>
              </w:rPr>
              <w:t>:1755</w:t>
            </w:r>
            <w:proofErr w:type="gramEnd"/>
            <w:r w:rsidRPr="00D57F58">
              <w:rPr>
                <w:sz w:val="20"/>
                <w:szCs w:val="20"/>
              </w:rPr>
              <w:t>-0386.</w:t>
            </w:r>
            <w:r w:rsidR="00D57F58">
              <w:rPr>
                <w:sz w:val="20"/>
                <w:szCs w:val="20"/>
              </w:rPr>
              <w:t xml:space="preserve"> </w:t>
            </w:r>
            <w:r w:rsidRPr="00D57F58">
              <w:rPr>
                <w:sz w:val="20"/>
                <w:szCs w:val="20"/>
              </w:rPr>
              <w:t xml:space="preserve">doi: </w:t>
            </w:r>
            <w:hyperlink r:id="rId15" w:history="1">
              <w:r w:rsidRPr="00D57F58">
                <w:rPr>
                  <w:rStyle w:val="Hyperlink"/>
                  <w:sz w:val="20"/>
                  <w:szCs w:val="20"/>
                </w:rPr>
                <w:t>http://dx.doi.org/10.1504/IJAIP.2017.082986</w:t>
              </w:r>
            </w:hyperlink>
          </w:p>
          <w:p w:rsidR="00094218" w:rsidRPr="003905BB" w:rsidRDefault="00094218" w:rsidP="00094218">
            <w:pPr>
              <w:numPr>
                <w:ilvl w:val="0"/>
                <w:numId w:val="14"/>
              </w:numPr>
              <w:tabs>
                <w:tab w:val="left" w:pos="9072"/>
              </w:tabs>
              <w:spacing w:before="120"/>
              <w:ind w:right="181"/>
              <w:jc w:val="both"/>
              <w:rPr>
                <w:sz w:val="20"/>
                <w:szCs w:val="20"/>
              </w:rPr>
            </w:pPr>
            <w:r w:rsidRPr="003905BB">
              <w:rPr>
                <w:b/>
                <w:bCs/>
                <w:sz w:val="20"/>
                <w:szCs w:val="20"/>
              </w:rPr>
              <w:t>Nishu Gupta</w:t>
            </w:r>
            <w:r w:rsidRPr="003905BB">
              <w:rPr>
                <w:sz w:val="20"/>
                <w:szCs w:val="20"/>
              </w:rPr>
              <w:t xml:space="preserve">, K.M. Gupta, </w:t>
            </w:r>
            <w:proofErr w:type="spellStart"/>
            <w:r w:rsidRPr="003905BB">
              <w:rPr>
                <w:sz w:val="20"/>
                <w:szCs w:val="20"/>
              </w:rPr>
              <w:t>Preeti</w:t>
            </w:r>
            <w:proofErr w:type="spellEnd"/>
            <w:r w:rsidRPr="003905BB">
              <w:rPr>
                <w:sz w:val="20"/>
                <w:szCs w:val="20"/>
              </w:rPr>
              <w:t xml:space="preserve"> </w:t>
            </w:r>
            <w:proofErr w:type="spellStart"/>
            <w:r w:rsidRPr="003905BB">
              <w:rPr>
                <w:sz w:val="20"/>
                <w:szCs w:val="20"/>
              </w:rPr>
              <w:t>Taivatiya</w:t>
            </w:r>
            <w:proofErr w:type="spellEnd"/>
            <w:r w:rsidRPr="003905BB">
              <w:rPr>
                <w:sz w:val="20"/>
                <w:szCs w:val="20"/>
              </w:rPr>
              <w:t xml:space="preserve">, </w:t>
            </w:r>
            <w:proofErr w:type="spellStart"/>
            <w:r w:rsidRPr="003905BB">
              <w:rPr>
                <w:sz w:val="20"/>
                <w:szCs w:val="20"/>
              </w:rPr>
              <w:t>Ritu</w:t>
            </w:r>
            <w:proofErr w:type="spellEnd"/>
            <w:r w:rsidRPr="003905BB">
              <w:rPr>
                <w:sz w:val="20"/>
                <w:szCs w:val="20"/>
              </w:rPr>
              <w:t xml:space="preserve"> </w:t>
            </w:r>
            <w:proofErr w:type="spellStart"/>
            <w:r w:rsidRPr="003905BB">
              <w:rPr>
                <w:sz w:val="20"/>
                <w:szCs w:val="20"/>
              </w:rPr>
              <w:t>Garg</w:t>
            </w:r>
            <w:proofErr w:type="spellEnd"/>
            <w:r w:rsidRPr="003905BB">
              <w:rPr>
                <w:sz w:val="20"/>
                <w:szCs w:val="20"/>
              </w:rPr>
              <w:t xml:space="preserve">, “Advances in Quaternary and </w:t>
            </w:r>
            <w:proofErr w:type="spellStart"/>
            <w:r w:rsidRPr="003905BB">
              <w:rPr>
                <w:sz w:val="20"/>
                <w:szCs w:val="20"/>
              </w:rPr>
              <w:t>Pentanary</w:t>
            </w:r>
            <w:proofErr w:type="spellEnd"/>
            <w:r w:rsidRPr="003905BB">
              <w:rPr>
                <w:sz w:val="20"/>
                <w:szCs w:val="20"/>
              </w:rPr>
              <w:t xml:space="preserve"> Semiconductors for Communication and Networking Applications”, Advanced Materials Research VI, Key Engineering Materials, Trans Tech Publications, vol. 689, 2015, pp. 98-102. ISSN: 1662-9795.</w:t>
            </w:r>
          </w:p>
          <w:p w:rsidR="00094218" w:rsidRPr="003905BB" w:rsidRDefault="00094218" w:rsidP="00094218">
            <w:pPr>
              <w:tabs>
                <w:tab w:val="left" w:pos="9072"/>
              </w:tabs>
              <w:ind w:left="714" w:right="181"/>
              <w:jc w:val="both"/>
              <w:rPr>
                <w:sz w:val="20"/>
                <w:szCs w:val="20"/>
              </w:rPr>
            </w:pPr>
            <w:r w:rsidRPr="003905BB">
              <w:rPr>
                <w:sz w:val="20"/>
                <w:szCs w:val="20"/>
              </w:rPr>
              <w:t xml:space="preserve">doi: </w:t>
            </w:r>
            <w:hyperlink r:id="rId16" w:history="1">
              <w:r w:rsidRPr="003905BB">
                <w:rPr>
                  <w:rStyle w:val="Hyperlink"/>
                  <w:sz w:val="20"/>
                  <w:szCs w:val="20"/>
                </w:rPr>
                <w:t>http://dx.doi.org/10.4028/www.scientific.net/KEM.689.98</w:t>
              </w:r>
            </w:hyperlink>
          </w:p>
          <w:p w:rsidR="00094218" w:rsidRPr="003905BB" w:rsidRDefault="00094218" w:rsidP="00094218">
            <w:pPr>
              <w:numPr>
                <w:ilvl w:val="0"/>
                <w:numId w:val="14"/>
              </w:numPr>
              <w:tabs>
                <w:tab w:val="left" w:pos="9072"/>
              </w:tabs>
              <w:spacing w:before="120"/>
              <w:ind w:right="181"/>
              <w:jc w:val="both"/>
              <w:rPr>
                <w:sz w:val="20"/>
                <w:szCs w:val="20"/>
              </w:rPr>
            </w:pPr>
            <w:proofErr w:type="spellStart"/>
            <w:r w:rsidRPr="003905BB">
              <w:rPr>
                <w:sz w:val="20"/>
                <w:szCs w:val="20"/>
              </w:rPr>
              <w:t>Pratibha</w:t>
            </w:r>
            <w:proofErr w:type="spellEnd"/>
            <w:r w:rsidRPr="003905BB">
              <w:rPr>
                <w:sz w:val="20"/>
                <w:szCs w:val="20"/>
              </w:rPr>
              <w:t xml:space="preserve"> </w:t>
            </w:r>
            <w:proofErr w:type="spellStart"/>
            <w:r w:rsidRPr="003905BB">
              <w:rPr>
                <w:sz w:val="20"/>
                <w:szCs w:val="20"/>
              </w:rPr>
              <w:t>Tiwari</w:t>
            </w:r>
            <w:proofErr w:type="spellEnd"/>
            <w:r w:rsidRPr="003905BB">
              <w:rPr>
                <w:sz w:val="20"/>
                <w:szCs w:val="20"/>
              </w:rPr>
              <w:t xml:space="preserve">, </w:t>
            </w:r>
            <w:proofErr w:type="spellStart"/>
            <w:r w:rsidRPr="003905BB">
              <w:rPr>
                <w:b/>
                <w:bCs/>
                <w:sz w:val="20"/>
                <w:szCs w:val="20"/>
              </w:rPr>
              <w:t>Nishu</w:t>
            </w:r>
            <w:proofErr w:type="spellEnd"/>
            <w:r w:rsidRPr="003905BB">
              <w:rPr>
                <w:b/>
                <w:bCs/>
                <w:sz w:val="20"/>
                <w:szCs w:val="20"/>
              </w:rPr>
              <w:t xml:space="preserve"> Gupta</w:t>
            </w:r>
            <w:r w:rsidRPr="003905BB">
              <w:rPr>
                <w:sz w:val="20"/>
                <w:szCs w:val="20"/>
              </w:rPr>
              <w:t xml:space="preserve">, K.M. Gupta, “Advanced Thermoelectric Materials in Electrical and Electronic Applications”, Advanced Materials Research III, Trans Tech Publications, vol. 685, pp. 161-165, 2013, ISSN: 1662-9795. doi: </w:t>
            </w:r>
            <w:hyperlink r:id="rId17" w:history="1">
              <w:r w:rsidRPr="003905BB">
                <w:rPr>
                  <w:rStyle w:val="Hyperlink"/>
                  <w:sz w:val="20"/>
                  <w:szCs w:val="20"/>
                </w:rPr>
                <w:t>http://dx.doi.org/10.4028/www.scientific.net/AMR.685.161</w:t>
              </w:r>
            </w:hyperlink>
          </w:p>
          <w:p w:rsidR="00094218" w:rsidRPr="003905BB" w:rsidRDefault="00094218" w:rsidP="00094218">
            <w:pPr>
              <w:numPr>
                <w:ilvl w:val="0"/>
                <w:numId w:val="14"/>
              </w:numPr>
              <w:tabs>
                <w:tab w:val="left" w:pos="9072"/>
              </w:tabs>
              <w:spacing w:before="120"/>
              <w:ind w:right="181"/>
              <w:jc w:val="both"/>
              <w:rPr>
                <w:sz w:val="20"/>
                <w:szCs w:val="20"/>
              </w:rPr>
            </w:pPr>
            <w:proofErr w:type="spellStart"/>
            <w:r w:rsidRPr="003905BB">
              <w:rPr>
                <w:sz w:val="20"/>
                <w:szCs w:val="20"/>
              </w:rPr>
              <w:t>Isha</w:t>
            </w:r>
            <w:proofErr w:type="spellEnd"/>
            <w:r w:rsidRPr="003905BB">
              <w:rPr>
                <w:sz w:val="20"/>
                <w:szCs w:val="20"/>
              </w:rPr>
              <w:t xml:space="preserve"> </w:t>
            </w:r>
            <w:proofErr w:type="spellStart"/>
            <w:r w:rsidRPr="003905BB">
              <w:rPr>
                <w:sz w:val="20"/>
                <w:szCs w:val="20"/>
              </w:rPr>
              <w:t>Bharti</w:t>
            </w:r>
            <w:proofErr w:type="spellEnd"/>
            <w:r w:rsidRPr="003905BB">
              <w:rPr>
                <w:sz w:val="20"/>
                <w:szCs w:val="20"/>
              </w:rPr>
              <w:t xml:space="preserve">, </w:t>
            </w:r>
            <w:proofErr w:type="spellStart"/>
            <w:r w:rsidRPr="003905BB">
              <w:rPr>
                <w:b/>
                <w:bCs/>
                <w:sz w:val="20"/>
                <w:szCs w:val="20"/>
              </w:rPr>
              <w:t>Nishu</w:t>
            </w:r>
            <w:proofErr w:type="spellEnd"/>
            <w:r w:rsidRPr="003905BB">
              <w:rPr>
                <w:b/>
                <w:bCs/>
                <w:sz w:val="20"/>
                <w:szCs w:val="20"/>
              </w:rPr>
              <w:t xml:space="preserve"> Gupta</w:t>
            </w:r>
            <w:r w:rsidRPr="003905BB">
              <w:rPr>
                <w:sz w:val="20"/>
                <w:szCs w:val="20"/>
              </w:rPr>
              <w:t>, K. M. Gupta, “Novel Applications of Functionally Graded Nano, Optoelectronic and Thermoelectric Materials”, International Journal of Materials, Mechanics and Manufacturing, Trans Tech Publications, vol. 1, no. 3, pp. 221-224, 2013, ISSN: 1793-8198.</w:t>
            </w:r>
          </w:p>
          <w:p w:rsidR="00094218" w:rsidRPr="003905BB" w:rsidRDefault="00094218" w:rsidP="00094218">
            <w:pPr>
              <w:tabs>
                <w:tab w:val="left" w:pos="9072"/>
              </w:tabs>
              <w:ind w:left="714" w:right="181"/>
              <w:jc w:val="both"/>
              <w:rPr>
                <w:sz w:val="20"/>
                <w:szCs w:val="20"/>
              </w:rPr>
            </w:pPr>
            <w:r w:rsidRPr="003905BB">
              <w:rPr>
                <w:sz w:val="20"/>
                <w:szCs w:val="20"/>
              </w:rPr>
              <w:t xml:space="preserve">doi: </w:t>
            </w:r>
            <w:hyperlink r:id="rId18" w:history="1">
              <w:r w:rsidRPr="003905BB">
                <w:rPr>
                  <w:rStyle w:val="Hyperlink"/>
                  <w:sz w:val="20"/>
                  <w:szCs w:val="20"/>
                </w:rPr>
                <w:t>http://dx.doi.org/10.7763/IJMMM.2013.V1.47</w:t>
              </w:r>
            </w:hyperlink>
          </w:p>
          <w:p w:rsidR="00094218" w:rsidRPr="003905BB" w:rsidRDefault="00094218" w:rsidP="00094218">
            <w:pPr>
              <w:numPr>
                <w:ilvl w:val="0"/>
                <w:numId w:val="14"/>
              </w:numPr>
              <w:tabs>
                <w:tab w:val="left" w:pos="9072"/>
              </w:tabs>
              <w:spacing w:before="120"/>
              <w:ind w:right="181"/>
              <w:jc w:val="both"/>
              <w:rPr>
                <w:sz w:val="20"/>
                <w:szCs w:val="20"/>
              </w:rPr>
            </w:pPr>
            <w:r w:rsidRPr="003905BB">
              <w:rPr>
                <w:b/>
                <w:bCs/>
                <w:sz w:val="20"/>
                <w:szCs w:val="20"/>
              </w:rPr>
              <w:t>Nishu Gupta</w:t>
            </w:r>
            <w:r w:rsidRPr="003905BB">
              <w:rPr>
                <w:sz w:val="20"/>
                <w:szCs w:val="20"/>
              </w:rPr>
              <w:t>, K.M. Gupta, “Emerging Scope of Hybrid Solar Cells in Organic Photovoltaic Applications by Incorporating Nanomaterials” Advanced Materials Research, Trans Tech Publications, vol. 548, issue (2012), pp. 143-146, 2012, ISSN: 1662-9795.</w:t>
            </w:r>
          </w:p>
          <w:p w:rsidR="00094218" w:rsidRDefault="00094218" w:rsidP="00094218">
            <w:pPr>
              <w:rPr>
                <w:sz w:val="18"/>
                <w:szCs w:val="18"/>
              </w:rPr>
            </w:pPr>
            <w:r>
              <w:rPr>
                <w:sz w:val="20"/>
                <w:szCs w:val="20"/>
              </w:rPr>
              <w:t xml:space="preserve">                </w:t>
            </w:r>
            <w:r w:rsidRPr="003905BB">
              <w:rPr>
                <w:sz w:val="20"/>
                <w:szCs w:val="20"/>
              </w:rPr>
              <w:t xml:space="preserve">doi: </w:t>
            </w:r>
            <w:hyperlink r:id="rId19" w:history="1">
              <w:r w:rsidRPr="003905BB">
                <w:rPr>
                  <w:rStyle w:val="Hyperlink"/>
                  <w:sz w:val="20"/>
                  <w:szCs w:val="20"/>
                </w:rPr>
                <w:t>http://dx.doi.org/10.4028/www.scientific.net/AMR.548.143</w:t>
              </w:r>
            </w:hyperlink>
          </w:p>
          <w:p w:rsidR="005809E9" w:rsidRDefault="005809E9" w:rsidP="00A17C27">
            <w:pPr>
              <w:rPr>
                <w:sz w:val="18"/>
                <w:szCs w:val="18"/>
              </w:rPr>
            </w:pPr>
          </w:p>
          <w:p w:rsidR="005809E9" w:rsidRPr="005809E9" w:rsidRDefault="005809E9" w:rsidP="00A17C27">
            <w:pPr>
              <w:rPr>
                <w:sz w:val="18"/>
                <w:szCs w:val="18"/>
              </w:rPr>
            </w:pPr>
          </w:p>
        </w:tc>
      </w:tr>
      <w:tr w:rsidR="00FF4055" w:rsidRPr="00F62228" w:rsidTr="005809E9">
        <w:trPr>
          <w:jc w:val="center"/>
        </w:trPr>
        <w:tc>
          <w:tcPr>
            <w:tcW w:w="9576" w:type="dxa"/>
            <w:gridSpan w:val="2"/>
          </w:tcPr>
          <w:p w:rsidR="00FF4055" w:rsidRPr="005809E9" w:rsidRDefault="005809E9" w:rsidP="005809E9">
            <w:pPr>
              <w:rPr>
                <w:b/>
                <w:sz w:val="28"/>
                <w:szCs w:val="28"/>
              </w:rPr>
            </w:pPr>
            <w:r>
              <w:rPr>
                <w:b/>
                <w:sz w:val="28"/>
                <w:szCs w:val="28"/>
              </w:rPr>
              <w:lastRenderedPageBreak/>
              <w:t xml:space="preserve">No of </w:t>
            </w:r>
            <w:r w:rsidR="00FF4055" w:rsidRPr="00F62228">
              <w:rPr>
                <w:b/>
                <w:sz w:val="28"/>
                <w:szCs w:val="28"/>
              </w:rPr>
              <w:t>Projects guided:</w:t>
            </w:r>
          </w:p>
          <w:tbl>
            <w:tblPr>
              <w:tblStyle w:val="TableGrid"/>
              <w:tblW w:w="0" w:type="auto"/>
              <w:tblLook w:val="04A0"/>
            </w:tblPr>
            <w:tblGrid>
              <w:gridCol w:w="1512"/>
              <w:gridCol w:w="1530"/>
            </w:tblGrid>
            <w:tr w:rsidR="005809E9" w:rsidRPr="00F62228" w:rsidTr="005809E9">
              <w:tc>
                <w:tcPr>
                  <w:tcW w:w="1512" w:type="dxa"/>
                </w:tcPr>
                <w:p w:rsidR="005809E9" w:rsidRPr="00F62228" w:rsidRDefault="005809E9" w:rsidP="00A91721">
                  <w:pPr>
                    <w:jc w:val="center"/>
                    <w:rPr>
                      <w:b/>
                      <w:sz w:val="28"/>
                      <w:szCs w:val="28"/>
                    </w:rPr>
                  </w:pPr>
                  <w:r>
                    <w:rPr>
                      <w:b/>
                      <w:sz w:val="28"/>
                      <w:szCs w:val="28"/>
                    </w:rPr>
                    <w:t>UG</w:t>
                  </w:r>
                </w:p>
              </w:tc>
              <w:tc>
                <w:tcPr>
                  <w:tcW w:w="1530" w:type="dxa"/>
                </w:tcPr>
                <w:p w:rsidR="005809E9" w:rsidRPr="00F62228" w:rsidRDefault="005809E9" w:rsidP="00A91721">
                  <w:pPr>
                    <w:jc w:val="center"/>
                    <w:rPr>
                      <w:b/>
                      <w:sz w:val="28"/>
                      <w:szCs w:val="28"/>
                    </w:rPr>
                  </w:pPr>
                  <w:r>
                    <w:rPr>
                      <w:b/>
                      <w:sz w:val="28"/>
                      <w:szCs w:val="28"/>
                    </w:rPr>
                    <w:t>PG</w:t>
                  </w:r>
                </w:p>
              </w:tc>
            </w:tr>
            <w:tr w:rsidR="005809E9" w:rsidRPr="00F62228" w:rsidTr="005809E9">
              <w:tc>
                <w:tcPr>
                  <w:tcW w:w="1512" w:type="dxa"/>
                </w:tcPr>
                <w:p w:rsidR="005809E9" w:rsidRPr="00F62228" w:rsidRDefault="00A5141F" w:rsidP="00A5141F">
                  <w:pPr>
                    <w:jc w:val="center"/>
                    <w:rPr>
                      <w:b/>
                      <w:sz w:val="28"/>
                      <w:szCs w:val="28"/>
                    </w:rPr>
                  </w:pPr>
                  <w:r>
                    <w:rPr>
                      <w:b/>
                      <w:sz w:val="28"/>
                      <w:szCs w:val="28"/>
                    </w:rPr>
                    <w:t>5</w:t>
                  </w:r>
                </w:p>
              </w:tc>
              <w:tc>
                <w:tcPr>
                  <w:tcW w:w="1530" w:type="dxa"/>
                </w:tcPr>
                <w:p w:rsidR="005809E9" w:rsidRPr="00F62228" w:rsidRDefault="00A5141F" w:rsidP="00A5141F">
                  <w:pPr>
                    <w:jc w:val="center"/>
                    <w:rPr>
                      <w:b/>
                      <w:sz w:val="28"/>
                      <w:szCs w:val="28"/>
                    </w:rPr>
                  </w:pPr>
                  <w:r>
                    <w:rPr>
                      <w:b/>
                      <w:sz w:val="28"/>
                      <w:szCs w:val="28"/>
                    </w:rPr>
                    <w:t>2</w:t>
                  </w:r>
                </w:p>
              </w:tc>
            </w:tr>
          </w:tbl>
          <w:p w:rsidR="00FF4055" w:rsidRPr="00F62228" w:rsidRDefault="00FF4055" w:rsidP="00A17C27">
            <w:pPr>
              <w:rPr>
                <w:b/>
                <w:sz w:val="28"/>
                <w:szCs w:val="28"/>
              </w:rPr>
            </w:pPr>
          </w:p>
        </w:tc>
      </w:tr>
      <w:tr w:rsidR="00FF4055" w:rsidRPr="00F62228" w:rsidTr="005809E9">
        <w:trPr>
          <w:jc w:val="center"/>
        </w:trPr>
        <w:tc>
          <w:tcPr>
            <w:tcW w:w="9576" w:type="dxa"/>
            <w:gridSpan w:val="2"/>
          </w:tcPr>
          <w:p w:rsidR="00FF4055" w:rsidRPr="00F62228" w:rsidRDefault="00FF4055" w:rsidP="00A17C27">
            <w:pPr>
              <w:rPr>
                <w:b/>
                <w:sz w:val="28"/>
                <w:szCs w:val="28"/>
              </w:rPr>
            </w:pPr>
            <w:r w:rsidRPr="00F62228">
              <w:rPr>
                <w:b/>
                <w:sz w:val="28"/>
                <w:szCs w:val="28"/>
              </w:rPr>
              <w:t>Workshops/Seminars/FDP’s Organized:</w:t>
            </w:r>
          </w:p>
          <w:p w:rsidR="00B5685A" w:rsidRDefault="00B5685A" w:rsidP="00B5685A">
            <w:pPr>
              <w:pStyle w:val="ListParagraph"/>
              <w:numPr>
                <w:ilvl w:val="0"/>
                <w:numId w:val="3"/>
              </w:numPr>
              <w:tabs>
                <w:tab w:val="left" w:pos="4140"/>
                <w:tab w:val="left" w:pos="4680"/>
              </w:tabs>
              <w:ind w:left="426" w:hanging="142"/>
              <w:jc w:val="both"/>
              <w:rPr>
                <w:lang w:val="en-AU"/>
              </w:rPr>
            </w:pPr>
            <w:r w:rsidRPr="00F71F17">
              <w:rPr>
                <w:b/>
                <w:bCs/>
              </w:rPr>
              <w:t>Organized as Convener</w:t>
            </w:r>
            <w:r>
              <w:t xml:space="preserve"> </w:t>
            </w:r>
            <w:r w:rsidRPr="00F71F17">
              <w:t>Six days Short</w:t>
            </w:r>
            <w:r w:rsidRPr="00B7732F">
              <w:t xml:space="preserve"> Term Training Course on </w:t>
            </w:r>
            <w:r>
              <w:t>“</w:t>
            </w:r>
            <w:r w:rsidRPr="00B7732F">
              <w:t>MATLAB PROGRAMMING:</w:t>
            </w:r>
            <w:r w:rsidRPr="00B100FC">
              <w:t xml:space="preserve"> </w:t>
            </w:r>
            <w:r w:rsidRPr="00B7732F">
              <w:t>FROM INTRODUCTION TO ESSENTIALS</w:t>
            </w:r>
            <w:r>
              <w:t>”</w:t>
            </w:r>
            <w:r w:rsidRPr="00B7732F">
              <w:t xml:space="preserve"> during March 25-31, 2017</w:t>
            </w:r>
            <w:r>
              <w:t xml:space="preserve"> at </w:t>
            </w:r>
            <w:r w:rsidRPr="009076B4">
              <w:rPr>
                <w:lang w:val="en-AU"/>
              </w:rPr>
              <w:t xml:space="preserve">Institute of Technology, </w:t>
            </w:r>
            <w:proofErr w:type="spellStart"/>
            <w:r w:rsidRPr="009076B4">
              <w:rPr>
                <w:lang w:val="en-AU"/>
              </w:rPr>
              <w:t>Shri</w:t>
            </w:r>
            <w:proofErr w:type="spellEnd"/>
            <w:r w:rsidRPr="009076B4">
              <w:rPr>
                <w:lang w:val="en-AU"/>
              </w:rPr>
              <w:t xml:space="preserve"> </w:t>
            </w:r>
            <w:proofErr w:type="spellStart"/>
            <w:r w:rsidRPr="009076B4">
              <w:rPr>
                <w:lang w:val="en-AU"/>
              </w:rPr>
              <w:t>Ramswaroop</w:t>
            </w:r>
            <w:proofErr w:type="spellEnd"/>
            <w:r w:rsidRPr="009076B4">
              <w:rPr>
                <w:lang w:val="en-AU"/>
              </w:rPr>
              <w:t xml:space="preserve"> Memorial University,</w:t>
            </w:r>
            <w:r>
              <w:rPr>
                <w:lang w:val="en-AU"/>
              </w:rPr>
              <w:t xml:space="preserve"> Lucknow.</w:t>
            </w:r>
          </w:p>
          <w:p w:rsidR="00FF4055" w:rsidRPr="00094218" w:rsidRDefault="00B5685A" w:rsidP="00A17C27">
            <w:pPr>
              <w:pStyle w:val="ListParagraph"/>
              <w:numPr>
                <w:ilvl w:val="0"/>
                <w:numId w:val="3"/>
              </w:numPr>
              <w:tabs>
                <w:tab w:val="left" w:pos="4140"/>
                <w:tab w:val="left" w:pos="4680"/>
              </w:tabs>
              <w:ind w:left="426" w:hanging="142"/>
              <w:jc w:val="both"/>
              <w:rPr>
                <w:lang w:val="en-AU"/>
              </w:rPr>
            </w:pPr>
            <w:r w:rsidRPr="00F71F17">
              <w:rPr>
                <w:b/>
                <w:bCs/>
              </w:rPr>
              <w:t>Organized as Convener</w:t>
            </w:r>
            <w:r>
              <w:t xml:space="preserve"> One week</w:t>
            </w:r>
            <w:r w:rsidRPr="00F71F17">
              <w:t xml:space="preserve"> Short</w:t>
            </w:r>
            <w:r w:rsidRPr="00B7732F">
              <w:t xml:space="preserve"> Term Training </w:t>
            </w:r>
            <w:r>
              <w:t>Program</w:t>
            </w:r>
            <w:r w:rsidRPr="00B7732F">
              <w:t xml:space="preserve"> on </w:t>
            </w:r>
            <w:r>
              <w:t>“</w:t>
            </w:r>
            <w:r w:rsidRPr="000D3243">
              <w:t>Designing, Simulation and Modeling of Electronic Circuits</w:t>
            </w:r>
            <w:r>
              <w:t>”</w:t>
            </w:r>
            <w:r w:rsidRPr="00B7732F">
              <w:t xml:space="preserve"> during </w:t>
            </w:r>
            <w:r>
              <w:t>September</w:t>
            </w:r>
            <w:r w:rsidRPr="00B7732F">
              <w:t xml:space="preserve"> </w:t>
            </w:r>
            <w:r>
              <w:t>18-23</w:t>
            </w:r>
            <w:r w:rsidRPr="00B7732F">
              <w:t>, 2017</w:t>
            </w:r>
            <w:r>
              <w:t xml:space="preserve"> at </w:t>
            </w:r>
            <w:r w:rsidRPr="009076B4">
              <w:rPr>
                <w:lang w:val="en-AU"/>
              </w:rPr>
              <w:t xml:space="preserve">Institute of Technology, </w:t>
            </w:r>
            <w:proofErr w:type="spellStart"/>
            <w:r w:rsidRPr="009076B4">
              <w:rPr>
                <w:lang w:val="en-AU"/>
              </w:rPr>
              <w:t>Shri</w:t>
            </w:r>
            <w:proofErr w:type="spellEnd"/>
            <w:r w:rsidRPr="009076B4">
              <w:rPr>
                <w:lang w:val="en-AU"/>
              </w:rPr>
              <w:t xml:space="preserve"> </w:t>
            </w:r>
            <w:proofErr w:type="spellStart"/>
            <w:r w:rsidRPr="009076B4">
              <w:rPr>
                <w:lang w:val="en-AU"/>
              </w:rPr>
              <w:t>Ramswaroop</w:t>
            </w:r>
            <w:proofErr w:type="spellEnd"/>
            <w:r w:rsidRPr="009076B4">
              <w:rPr>
                <w:lang w:val="en-AU"/>
              </w:rPr>
              <w:t xml:space="preserve"> Memorial University,</w:t>
            </w:r>
            <w:r>
              <w:rPr>
                <w:lang w:val="en-AU"/>
              </w:rPr>
              <w:t xml:space="preserve"> Lucknow.</w:t>
            </w:r>
          </w:p>
        </w:tc>
      </w:tr>
      <w:tr w:rsidR="00FF4055" w:rsidRPr="00F62228" w:rsidTr="005809E9">
        <w:trPr>
          <w:jc w:val="center"/>
        </w:trPr>
        <w:tc>
          <w:tcPr>
            <w:tcW w:w="9576" w:type="dxa"/>
            <w:gridSpan w:val="2"/>
          </w:tcPr>
          <w:p w:rsidR="00FF4055" w:rsidRPr="00F62228" w:rsidRDefault="00FF4055" w:rsidP="00A17C27">
            <w:pPr>
              <w:rPr>
                <w:b/>
                <w:sz w:val="28"/>
                <w:szCs w:val="28"/>
              </w:rPr>
            </w:pPr>
            <w:r w:rsidRPr="00F62228">
              <w:rPr>
                <w:b/>
                <w:sz w:val="28"/>
                <w:szCs w:val="28"/>
              </w:rPr>
              <w:t>Workshops/Seminars/FDP’s Attended:</w:t>
            </w:r>
          </w:p>
          <w:p w:rsidR="005809E9" w:rsidRPr="00D57F58" w:rsidRDefault="00094218" w:rsidP="00D57F58">
            <w:pPr>
              <w:tabs>
                <w:tab w:val="left" w:pos="9072"/>
              </w:tabs>
              <w:spacing w:before="120"/>
              <w:ind w:left="720" w:right="181"/>
              <w:jc w:val="both"/>
            </w:pPr>
            <w:r w:rsidRPr="003905BB">
              <w:rPr>
                <w:b/>
                <w:bCs/>
                <w:sz w:val="20"/>
                <w:szCs w:val="20"/>
              </w:rPr>
              <w:t>Nishu Gupta</w:t>
            </w:r>
            <w:r w:rsidRPr="003905BB">
              <w:rPr>
                <w:sz w:val="20"/>
                <w:szCs w:val="20"/>
              </w:rPr>
              <w:t>, K.M. Gupta, “</w:t>
            </w:r>
            <w:proofErr w:type="spellStart"/>
            <w:r w:rsidRPr="003905BB">
              <w:rPr>
                <w:sz w:val="20"/>
                <w:szCs w:val="20"/>
              </w:rPr>
              <w:t>Metamaterial</w:t>
            </w:r>
            <w:proofErr w:type="spellEnd"/>
            <w:r w:rsidRPr="003905BB">
              <w:rPr>
                <w:sz w:val="20"/>
                <w:szCs w:val="20"/>
              </w:rPr>
              <w:t xml:space="preserve"> and </w:t>
            </w:r>
            <w:proofErr w:type="spellStart"/>
            <w:r w:rsidRPr="003905BB">
              <w:rPr>
                <w:sz w:val="20"/>
                <w:szCs w:val="20"/>
              </w:rPr>
              <w:t>Auxetic</w:t>
            </w:r>
            <w:proofErr w:type="spellEnd"/>
            <w:r w:rsidRPr="003905BB">
              <w:rPr>
                <w:sz w:val="20"/>
                <w:szCs w:val="20"/>
              </w:rPr>
              <w:t xml:space="preserve"> Hybrid Composite Antennas”, in IEEE International Workshop</w:t>
            </w:r>
            <w:r w:rsidRPr="00C56A8A">
              <w:rPr>
                <w:sz w:val="20"/>
                <w:szCs w:val="20"/>
              </w:rPr>
              <w:t xml:space="preserve"> on Antenna Technology: Small An</w:t>
            </w:r>
            <w:r>
              <w:rPr>
                <w:sz w:val="20"/>
                <w:szCs w:val="20"/>
              </w:rPr>
              <w:t xml:space="preserve">tennas and Novel </w:t>
            </w:r>
            <w:proofErr w:type="spellStart"/>
            <w:r>
              <w:rPr>
                <w:sz w:val="20"/>
                <w:szCs w:val="20"/>
              </w:rPr>
              <w:t>Metamaterials</w:t>
            </w:r>
            <w:proofErr w:type="spellEnd"/>
            <w:r>
              <w:rPr>
                <w:sz w:val="20"/>
                <w:szCs w:val="20"/>
              </w:rPr>
              <w:t xml:space="preserve">, </w:t>
            </w:r>
            <w:r w:rsidRPr="00C56A8A">
              <w:rPr>
                <w:sz w:val="20"/>
                <w:szCs w:val="20"/>
              </w:rPr>
              <w:t>pp. 414-417</w:t>
            </w:r>
            <w:r>
              <w:rPr>
                <w:sz w:val="20"/>
                <w:szCs w:val="20"/>
              </w:rPr>
              <w:t xml:space="preserve">, March 7-9, 2005, Singapore, ISBN: </w:t>
            </w:r>
            <w:r w:rsidRPr="00E047D2">
              <w:rPr>
                <w:sz w:val="20"/>
                <w:szCs w:val="20"/>
              </w:rPr>
              <w:t>0-7803-8842-9</w:t>
            </w:r>
            <w:r>
              <w:rPr>
                <w:sz w:val="20"/>
                <w:szCs w:val="20"/>
              </w:rPr>
              <w:t xml:space="preserve">. </w:t>
            </w:r>
            <w:proofErr w:type="gramStart"/>
            <w:r w:rsidRPr="00C56A8A">
              <w:rPr>
                <w:sz w:val="20"/>
                <w:szCs w:val="20"/>
              </w:rPr>
              <w:t>doi</w:t>
            </w:r>
            <w:proofErr w:type="gramEnd"/>
            <w:r w:rsidRPr="00C56A8A">
              <w:rPr>
                <w:sz w:val="20"/>
                <w:szCs w:val="20"/>
              </w:rPr>
              <w:t xml:space="preserve">: </w:t>
            </w:r>
            <w:hyperlink r:id="rId20" w:history="1">
              <w:r w:rsidRPr="00C56A8A">
                <w:rPr>
                  <w:rStyle w:val="Hyperlink"/>
                  <w:sz w:val="20"/>
                  <w:szCs w:val="20"/>
                </w:rPr>
                <w:t>http://dx.doi.org/10.1109/IWAT.2005.1461105</w:t>
              </w:r>
            </w:hyperlink>
            <w:r w:rsidRPr="00C56A8A">
              <w:rPr>
                <w:sz w:val="20"/>
                <w:szCs w:val="20"/>
              </w:rPr>
              <w:t>.</w:t>
            </w:r>
          </w:p>
        </w:tc>
      </w:tr>
      <w:tr w:rsidR="00FF4055" w:rsidRPr="00F62228" w:rsidTr="005809E9">
        <w:trPr>
          <w:jc w:val="center"/>
        </w:trPr>
        <w:tc>
          <w:tcPr>
            <w:tcW w:w="9576" w:type="dxa"/>
            <w:gridSpan w:val="2"/>
          </w:tcPr>
          <w:p w:rsidR="00B5685A" w:rsidRDefault="00FF4055" w:rsidP="00A17C27">
            <w:pPr>
              <w:rPr>
                <w:b/>
                <w:sz w:val="28"/>
                <w:szCs w:val="28"/>
              </w:rPr>
            </w:pPr>
            <w:r w:rsidRPr="00F62228">
              <w:rPr>
                <w:b/>
                <w:sz w:val="28"/>
                <w:szCs w:val="28"/>
              </w:rPr>
              <w:t>Conferences Attended</w:t>
            </w:r>
            <w:r w:rsidR="00A91721">
              <w:rPr>
                <w:b/>
                <w:sz w:val="28"/>
                <w:szCs w:val="28"/>
              </w:rPr>
              <w:t>:</w:t>
            </w:r>
          </w:p>
          <w:tbl>
            <w:tblPr>
              <w:tblStyle w:val="TableWeb1"/>
              <w:tblW w:w="9191" w:type="dxa"/>
              <w:jc w:val="center"/>
              <w:tblInd w:w="283" w:type="dxa"/>
              <w:tblLook w:val="04A0"/>
            </w:tblPr>
            <w:tblGrid>
              <w:gridCol w:w="791"/>
              <w:gridCol w:w="1930"/>
              <w:gridCol w:w="2105"/>
              <w:gridCol w:w="4365"/>
            </w:tblGrid>
            <w:tr w:rsidR="00B5685A" w:rsidRPr="00192308" w:rsidTr="00C77ECC">
              <w:trPr>
                <w:cnfStyle w:val="100000000000"/>
                <w:trHeight w:val="57"/>
                <w:jc w:val="center"/>
              </w:trPr>
              <w:tc>
                <w:tcPr>
                  <w:tcW w:w="731" w:type="dxa"/>
                  <w:vAlign w:val="center"/>
                </w:tcPr>
                <w:p w:rsidR="00B5685A" w:rsidRPr="00192308" w:rsidRDefault="00B5685A" w:rsidP="00C77ECC">
                  <w:pPr>
                    <w:jc w:val="center"/>
                    <w:rPr>
                      <w:rFonts w:asciiTheme="minorHAnsi" w:hAnsiTheme="minorHAnsi"/>
                      <w:b/>
                      <w:sz w:val="22"/>
                      <w:szCs w:val="22"/>
                    </w:rPr>
                  </w:pPr>
                  <w:proofErr w:type="spellStart"/>
                  <w:r w:rsidRPr="00192308">
                    <w:rPr>
                      <w:rFonts w:asciiTheme="minorHAnsi" w:hAnsiTheme="minorHAnsi"/>
                      <w:b/>
                      <w:sz w:val="22"/>
                      <w:szCs w:val="22"/>
                    </w:rPr>
                    <w:t>S.No</w:t>
                  </w:r>
                  <w:proofErr w:type="spellEnd"/>
                  <w:r w:rsidRPr="00192308">
                    <w:rPr>
                      <w:rFonts w:asciiTheme="minorHAnsi" w:hAnsiTheme="minorHAnsi"/>
                      <w:b/>
                      <w:sz w:val="22"/>
                      <w:szCs w:val="22"/>
                    </w:rPr>
                    <w:t>.</w:t>
                  </w:r>
                </w:p>
              </w:tc>
              <w:tc>
                <w:tcPr>
                  <w:tcW w:w="1890" w:type="dxa"/>
                  <w:vAlign w:val="center"/>
                </w:tcPr>
                <w:p w:rsidR="00B5685A" w:rsidRPr="00192308" w:rsidRDefault="00B5685A" w:rsidP="00C77ECC">
                  <w:pPr>
                    <w:jc w:val="center"/>
                    <w:rPr>
                      <w:rFonts w:asciiTheme="minorHAnsi" w:hAnsiTheme="minorHAnsi"/>
                      <w:b/>
                      <w:sz w:val="22"/>
                      <w:szCs w:val="22"/>
                    </w:rPr>
                  </w:pPr>
                  <w:r>
                    <w:rPr>
                      <w:rFonts w:asciiTheme="minorHAnsi" w:hAnsiTheme="minorHAnsi"/>
                      <w:b/>
                      <w:sz w:val="22"/>
                      <w:szCs w:val="22"/>
                    </w:rPr>
                    <w:t>Place/</w:t>
                  </w:r>
                  <w:r w:rsidRPr="00192308">
                    <w:rPr>
                      <w:rFonts w:asciiTheme="minorHAnsi" w:hAnsiTheme="minorHAnsi"/>
                      <w:b/>
                      <w:sz w:val="22"/>
                      <w:szCs w:val="22"/>
                    </w:rPr>
                    <w:t>Country</w:t>
                  </w:r>
                </w:p>
              </w:tc>
              <w:tc>
                <w:tcPr>
                  <w:tcW w:w="2065" w:type="dxa"/>
                  <w:vAlign w:val="center"/>
                </w:tcPr>
                <w:p w:rsidR="00B5685A" w:rsidRPr="00192308" w:rsidRDefault="00B5685A" w:rsidP="00C77ECC">
                  <w:pPr>
                    <w:jc w:val="center"/>
                    <w:rPr>
                      <w:rFonts w:asciiTheme="minorHAnsi" w:hAnsiTheme="minorHAnsi"/>
                      <w:b/>
                      <w:sz w:val="22"/>
                      <w:szCs w:val="22"/>
                    </w:rPr>
                  </w:pPr>
                  <w:r w:rsidRPr="00192308">
                    <w:rPr>
                      <w:rFonts w:asciiTheme="minorHAnsi" w:hAnsiTheme="minorHAnsi"/>
                      <w:b/>
                      <w:sz w:val="22"/>
                      <w:szCs w:val="22"/>
                    </w:rPr>
                    <w:t>Date of Conference</w:t>
                  </w:r>
                </w:p>
              </w:tc>
              <w:tc>
                <w:tcPr>
                  <w:tcW w:w="4305" w:type="dxa"/>
                  <w:vAlign w:val="center"/>
                </w:tcPr>
                <w:p w:rsidR="00B5685A" w:rsidRPr="00192308" w:rsidRDefault="00B5685A" w:rsidP="00C77ECC">
                  <w:pPr>
                    <w:jc w:val="center"/>
                    <w:rPr>
                      <w:rFonts w:asciiTheme="minorHAnsi" w:hAnsiTheme="minorHAnsi"/>
                      <w:b/>
                      <w:sz w:val="22"/>
                      <w:szCs w:val="22"/>
                    </w:rPr>
                  </w:pPr>
                  <w:r w:rsidRPr="00192308">
                    <w:rPr>
                      <w:rFonts w:asciiTheme="minorHAnsi" w:hAnsiTheme="minorHAnsi"/>
                      <w:b/>
                      <w:bCs/>
                      <w:sz w:val="22"/>
                      <w:szCs w:val="22"/>
                    </w:rPr>
                    <w:t>Conference Details</w:t>
                  </w:r>
                </w:p>
              </w:tc>
            </w:tr>
            <w:tr w:rsidR="00B5685A" w:rsidRPr="00192308" w:rsidTr="00C77ECC">
              <w:trPr>
                <w:trHeight w:val="458"/>
                <w:jc w:val="center"/>
              </w:trPr>
              <w:tc>
                <w:tcPr>
                  <w:tcW w:w="731" w:type="dxa"/>
                </w:tcPr>
                <w:p w:rsidR="00B5685A" w:rsidRPr="00192308" w:rsidRDefault="00B5685A" w:rsidP="00B5685A">
                  <w:pPr>
                    <w:pStyle w:val="ListParagraph"/>
                    <w:numPr>
                      <w:ilvl w:val="0"/>
                      <w:numId w:val="4"/>
                    </w:numPr>
                    <w:ind w:left="511" w:hanging="284"/>
                    <w:contextualSpacing w:val="0"/>
                    <w:jc w:val="both"/>
                    <w:rPr>
                      <w:rFonts w:asciiTheme="minorHAnsi" w:hAnsiTheme="minorHAnsi"/>
                    </w:rPr>
                  </w:pPr>
                </w:p>
              </w:tc>
              <w:tc>
                <w:tcPr>
                  <w:tcW w:w="1890" w:type="dxa"/>
                </w:tcPr>
                <w:p w:rsidR="00B5685A" w:rsidRPr="00192308" w:rsidRDefault="00B5685A" w:rsidP="00C77ECC">
                  <w:pPr>
                    <w:jc w:val="both"/>
                    <w:rPr>
                      <w:rFonts w:asciiTheme="minorHAnsi" w:hAnsiTheme="minorHAnsi"/>
                      <w:sz w:val="22"/>
                      <w:szCs w:val="22"/>
                    </w:rPr>
                  </w:pPr>
                  <w:r w:rsidRPr="00192308">
                    <w:rPr>
                      <w:rFonts w:asciiTheme="minorHAnsi" w:hAnsiTheme="minorHAnsi"/>
                      <w:sz w:val="22"/>
                      <w:szCs w:val="22"/>
                    </w:rPr>
                    <w:t>Hong Kong</w:t>
                  </w:r>
                </w:p>
              </w:tc>
              <w:tc>
                <w:tcPr>
                  <w:tcW w:w="2065" w:type="dxa"/>
                </w:tcPr>
                <w:p w:rsidR="00B5685A" w:rsidRPr="00192308" w:rsidRDefault="00B5685A" w:rsidP="00C77ECC">
                  <w:pPr>
                    <w:rPr>
                      <w:rFonts w:asciiTheme="minorHAnsi" w:hAnsiTheme="minorHAnsi"/>
                      <w:sz w:val="22"/>
                      <w:szCs w:val="22"/>
                    </w:rPr>
                  </w:pPr>
                  <w:r w:rsidRPr="00192308">
                    <w:rPr>
                      <w:rFonts w:asciiTheme="minorHAnsi" w:hAnsiTheme="minorHAnsi"/>
                      <w:sz w:val="22"/>
                      <w:szCs w:val="22"/>
                    </w:rPr>
                    <w:t>January 20-22, 2017</w:t>
                  </w:r>
                </w:p>
              </w:tc>
              <w:tc>
                <w:tcPr>
                  <w:tcW w:w="4305" w:type="dxa"/>
                </w:tcPr>
                <w:p w:rsidR="00B5685A" w:rsidRPr="00192308" w:rsidRDefault="00B5685A" w:rsidP="00C77ECC">
                  <w:pPr>
                    <w:adjustRightInd w:val="0"/>
                    <w:jc w:val="both"/>
                    <w:rPr>
                      <w:rFonts w:asciiTheme="minorHAnsi" w:hAnsiTheme="minorHAnsi"/>
                      <w:sz w:val="22"/>
                      <w:szCs w:val="22"/>
                    </w:rPr>
                  </w:pPr>
                  <w:r w:rsidRPr="00192308">
                    <w:rPr>
                      <w:rFonts w:asciiTheme="minorHAnsi" w:hAnsiTheme="minorHAnsi"/>
                      <w:sz w:val="22"/>
                      <w:szCs w:val="22"/>
                    </w:rPr>
                    <w:t>7</w:t>
                  </w:r>
                  <w:r w:rsidRPr="00192308">
                    <w:rPr>
                      <w:rFonts w:asciiTheme="minorHAnsi" w:hAnsiTheme="minorHAnsi"/>
                      <w:sz w:val="22"/>
                      <w:szCs w:val="22"/>
                      <w:vertAlign w:val="superscript"/>
                    </w:rPr>
                    <w:t>th</w:t>
                  </w:r>
                  <w:r w:rsidRPr="00192308">
                    <w:rPr>
                      <w:rFonts w:asciiTheme="minorHAnsi" w:hAnsiTheme="minorHAnsi"/>
                      <w:sz w:val="22"/>
                      <w:szCs w:val="22"/>
                    </w:rPr>
                    <w:t xml:space="preserve"> International Conference on Advanced Materials Research, ICAMR-2017.</w:t>
                  </w:r>
                </w:p>
              </w:tc>
            </w:tr>
            <w:tr w:rsidR="00B5685A" w:rsidRPr="00192308" w:rsidTr="00C77ECC">
              <w:trPr>
                <w:trHeight w:val="552"/>
                <w:jc w:val="center"/>
              </w:trPr>
              <w:tc>
                <w:tcPr>
                  <w:tcW w:w="731" w:type="dxa"/>
                </w:tcPr>
                <w:p w:rsidR="00B5685A" w:rsidRPr="00192308" w:rsidRDefault="00B5685A" w:rsidP="00B5685A">
                  <w:pPr>
                    <w:pStyle w:val="ListParagraph"/>
                    <w:numPr>
                      <w:ilvl w:val="0"/>
                      <w:numId w:val="4"/>
                    </w:numPr>
                    <w:ind w:left="511" w:hanging="284"/>
                    <w:contextualSpacing w:val="0"/>
                    <w:jc w:val="both"/>
                    <w:rPr>
                      <w:rFonts w:asciiTheme="minorHAnsi" w:hAnsiTheme="minorHAnsi"/>
                    </w:rPr>
                  </w:pPr>
                </w:p>
              </w:tc>
              <w:tc>
                <w:tcPr>
                  <w:tcW w:w="1890" w:type="dxa"/>
                </w:tcPr>
                <w:p w:rsidR="00B5685A" w:rsidRPr="00192308" w:rsidRDefault="00B5685A" w:rsidP="00C77ECC">
                  <w:pPr>
                    <w:jc w:val="both"/>
                    <w:rPr>
                      <w:rFonts w:asciiTheme="minorHAnsi" w:hAnsiTheme="minorHAnsi"/>
                      <w:sz w:val="22"/>
                      <w:szCs w:val="22"/>
                    </w:rPr>
                  </w:pPr>
                  <w:r w:rsidRPr="00192308">
                    <w:rPr>
                      <w:rFonts w:asciiTheme="minorHAnsi" w:hAnsiTheme="minorHAnsi"/>
                      <w:sz w:val="22"/>
                      <w:szCs w:val="22"/>
                    </w:rPr>
                    <w:t>Bangkok, Thailand</w:t>
                  </w:r>
                </w:p>
              </w:tc>
              <w:tc>
                <w:tcPr>
                  <w:tcW w:w="2065" w:type="dxa"/>
                </w:tcPr>
                <w:p w:rsidR="00B5685A" w:rsidRPr="00192308" w:rsidRDefault="00B5685A" w:rsidP="00C77ECC">
                  <w:pPr>
                    <w:rPr>
                      <w:rFonts w:asciiTheme="minorHAnsi" w:hAnsiTheme="minorHAnsi"/>
                      <w:sz w:val="22"/>
                      <w:szCs w:val="22"/>
                    </w:rPr>
                  </w:pPr>
                  <w:r w:rsidRPr="00192308">
                    <w:rPr>
                      <w:rFonts w:asciiTheme="minorHAnsi" w:hAnsiTheme="minorHAnsi"/>
                      <w:sz w:val="22"/>
                      <w:szCs w:val="22"/>
                    </w:rPr>
                    <w:t>April 8-10, 2013</w:t>
                  </w:r>
                </w:p>
              </w:tc>
              <w:tc>
                <w:tcPr>
                  <w:tcW w:w="4305" w:type="dxa"/>
                </w:tcPr>
                <w:p w:rsidR="00B5685A" w:rsidRPr="00192308" w:rsidRDefault="00B5685A" w:rsidP="00C77ECC">
                  <w:pPr>
                    <w:adjustRightInd w:val="0"/>
                    <w:jc w:val="both"/>
                    <w:rPr>
                      <w:rFonts w:asciiTheme="minorHAnsi" w:hAnsiTheme="minorHAnsi"/>
                      <w:sz w:val="22"/>
                      <w:szCs w:val="22"/>
                    </w:rPr>
                  </w:pPr>
                  <w:r w:rsidRPr="00192308">
                    <w:rPr>
                      <w:rFonts w:asciiTheme="minorHAnsi" w:hAnsiTheme="minorHAnsi"/>
                      <w:sz w:val="22"/>
                      <w:szCs w:val="22"/>
                    </w:rPr>
                    <w:t>International Conference on Nano and Materials Engineering, ICNME-2013.</w:t>
                  </w:r>
                </w:p>
              </w:tc>
            </w:tr>
            <w:tr w:rsidR="00B5685A" w:rsidRPr="00192308" w:rsidTr="00C77ECC">
              <w:trPr>
                <w:trHeight w:val="504"/>
                <w:jc w:val="center"/>
              </w:trPr>
              <w:tc>
                <w:tcPr>
                  <w:tcW w:w="731" w:type="dxa"/>
                </w:tcPr>
                <w:p w:rsidR="00B5685A" w:rsidRPr="00192308" w:rsidRDefault="00B5685A" w:rsidP="00B5685A">
                  <w:pPr>
                    <w:pStyle w:val="ListParagraph"/>
                    <w:numPr>
                      <w:ilvl w:val="0"/>
                      <w:numId w:val="4"/>
                    </w:numPr>
                    <w:ind w:left="511" w:hanging="284"/>
                    <w:contextualSpacing w:val="0"/>
                    <w:jc w:val="both"/>
                    <w:rPr>
                      <w:rFonts w:asciiTheme="minorHAnsi" w:hAnsiTheme="minorHAnsi"/>
                    </w:rPr>
                  </w:pPr>
                </w:p>
              </w:tc>
              <w:tc>
                <w:tcPr>
                  <w:tcW w:w="1890" w:type="dxa"/>
                </w:tcPr>
                <w:p w:rsidR="00B5685A" w:rsidRPr="00192308" w:rsidRDefault="00B5685A" w:rsidP="00C77ECC">
                  <w:pPr>
                    <w:jc w:val="both"/>
                    <w:rPr>
                      <w:rFonts w:asciiTheme="minorHAnsi" w:hAnsiTheme="minorHAnsi"/>
                      <w:sz w:val="22"/>
                      <w:szCs w:val="22"/>
                    </w:rPr>
                  </w:pPr>
                  <w:r w:rsidRPr="00192308">
                    <w:rPr>
                      <w:rFonts w:asciiTheme="minorHAnsi" w:hAnsiTheme="minorHAnsi"/>
                      <w:sz w:val="22"/>
                      <w:szCs w:val="22"/>
                    </w:rPr>
                    <w:t>Dubai, UAE</w:t>
                  </w:r>
                </w:p>
              </w:tc>
              <w:tc>
                <w:tcPr>
                  <w:tcW w:w="2065" w:type="dxa"/>
                </w:tcPr>
                <w:p w:rsidR="00B5685A" w:rsidRPr="00192308" w:rsidRDefault="00B5685A" w:rsidP="00C77ECC">
                  <w:pPr>
                    <w:rPr>
                      <w:rFonts w:asciiTheme="minorHAnsi" w:hAnsiTheme="minorHAnsi"/>
                      <w:sz w:val="22"/>
                      <w:szCs w:val="22"/>
                    </w:rPr>
                  </w:pPr>
                  <w:r w:rsidRPr="00192308">
                    <w:rPr>
                      <w:rFonts w:asciiTheme="minorHAnsi" w:hAnsiTheme="minorHAnsi"/>
                      <w:sz w:val="22"/>
                      <w:szCs w:val="22"/>
                    </w:rPr>
                    <w:t>January 18-19, 2013</w:t>
                  </w:r>
                </w:p>
              </w:tc>
              <w:tc>
                <w:tcPr>
                  <w:tcW w:w="4305" w:type="dxa"/>
                </w:tcPr>
                <w:p w:rsidR="00B5685A" w:rsidRPr="00192308" w:rsidRDefault="00B5685A" w:rsidP="00C77ECC">
                  <w:pPr>
                    <w:adjustRightInd w:val="0"/>
                    <w:jc w:val="both"/>
                    <w:rPr>
                      <w:rFonts w:asciiTheme="minorHAnsi" w:hAnsiTheme="minorHAnsi"/>
                      <w:sz w:val="22"/>
                      <w:szCs w:val="22"/>
                    </w:rPr>
                  </w:pPr>
                  <w:r w:rsidRPr="00192308">
                    <w:rPr>
                      <w:rFonts w:asciiTheme="minorHAnsi" w:hAnsiTheme="minorHAnsi"/>
                      <w:sz w:val="22"/>
                      <w:szCs w:val="22"/>
                    </w:rPr>
                    <w:t>3</w:t>
                  </w:r>
                  <w:r w:rsidRPr="00192308">
                    <w:rPr>
                      <w:rFonts w:asciiTheme="minorHAnsi" w:hAnsiTheme="minorHAnsi"/>
                      <w:sz w:val="22"/>
                      <w:szCs w:val="22"/>
                      <w:vertAlign w:val="superscript"/>
                    </w:rPr>
                    <w:t>rd</w:t>
                  </w:r>
                  <w:r w:rsidRPr="00192308">
                    <w:rPr>
                      <w:rFonts w:asciiTheme="minorHAnsi" w:hAnsiTheme="minorHAnsi"/>
                      <w:sz w:val="22"/>
                      <w:szCs w:val="22"/>
                    </w:rPr>
                    <w:t xml:space="preserve"> International Conference on Advanced Materials Research, ICAMR-2013.</w:t>
                  </w:r>
                </w:p>
              </w:tc>
            </w:tr>
            <w:tr w:rsidR="00B5685A" w:rsidRPr="00192308" w:rsidTr="00C77ECC">
              <w:trPr>
                <w:trHeight w:val="20"/>
                <w:jc w:val="center"/>
              </w:trPr>
              <w:tc>
                <w:tcPr>
                  <w:tcW w:w="731" w:type="dxa"/>
                </w:tcPr>
                <w:p w:rsidR="00B5685A" w:rsidRPr="00192308" w:rsidRDefault="00B5685A" w:rsidP="00B5685A">
                  <w:pPr>
                    <w:pStyle w:val="ListParagraph"/>
                    <w:numPr>
                      <w:ilvl w:val="0"/>
                      <w:numId w:val="4"/>
                    </w:numPr>
                    <w:ind w:left="511" w:hanging="284"/>
                    <w:contextualSpacing w:val="0"/>
                    <w:jc w:val="both"/>
                    <w:rPr>
                      <w:rFonts w:asciiTheme="minorHAnsi" w:hAnsiTheme="minorHAnsi"/>
                    </w:rPr>
                  </w:pPr>
                </w:p>
              </w:tc>
              <w:tc>
                <w:tcPr>
                  <w:tcW w:w="1890" w:type="dxa"/>
                </w:tcPr>
                <w:p w:rsidR="00B5685A" w:rsidRPr="00192308" w:rsidRDefault="00B5685A" w:rsidP="00C77ECC">
                  <w:pPr>
                    <w:jc w:val="both"/>
                    <w:rPr>
                      <w:rFonts w:asciiTheme="minorHAnsi" w:hAnsiTheme="minorHAnsi"/>
                      <w:sz w:val="22"/>
                      <w:szCs w:val="22"/>
                    </w:rPr>
                  </w:pPr>
                  <w:r w:rsidRPr="00192308">
                    <w:rPr>
                      <w:rFonts w:asciiTheme="minorHAnsi" w:hAnsiTheme="minorHAnsi"/>
                      <w:sz w:val="22"/>
                      <w:szCs w:val="22"/>
                    </w:rPr>
                    <w:t>Chengdu, China</w:t>
                  </w:r>
                </w:p>
              </w:tc>
              <w:tc>
                <w:tcPr>
                  <w:tcW w:w="2065" w:type="dxa"/>
                </w:tcPr>
                <w:p w:rsidR="00B5685A" w:rsidRPr="00192308" w:rsidRDefault="00B5685A" w:rsidP="00C77ECC">
                  <w:pPr>
                    <w:rPr>
                      <w:rFonts w:asciiTheme="minorHAnsi" w:hAnsiTheme="minorHAnsi"/>
                      <w:sz w:val="22"/>
                      <w:szCs w:val="22"/>
                    </w:rPr>
                  </w:pPr>
                  <w:r w:rsidRPr="00192308">
                    <w:rPr>
                      <w:rFonts w:asciiTheme="minorHAnsi" w:hAnsiTheme="minorHAnsi"/>
                      <w:sz w:val="22"/>
                      <w:szCs w:val="22"/>
                    </w:rPr>
                    <w:t>May 5-6, 2012</w:t>
                  </w:r>
                </w:p>
              </w:tc>
              <w:tc>
                <w:tcPr>
                  <w:tcW w:w="4305" w:type="dxa"/>
                </w:tcPr>
                <w:p w:rsidR="00B5685A" w:rsidRPr="00192308" w:rsidRDefault="00B5685A" w:rsidP="00C77ECC">
                  <w:pPr>
                    <w:adjustRightInd w:val="0"/>
                    <w:jc w:val="both"/>
                    <w:rPr>
                      <w:rFonts w:asciiTheme="minorHAnsi" w:hAnsiTheme="minorHAnsi"/>
                      <w:sz w:val="22"/>
                      <w:szCs w:val="22"/>
                    </w:rPr>
                  </w:pPr>
                  <w:r w:rsidRPr="00192308">
                    <w:rPr>
                      <w:rFonts w:asciiTheme="minorHAnsi" w:hAnsiTheme="minorHAnsi"/>
                      <w:sz w:val="22"/>
                      <w:szCs w:val="22"/>
                    </w:rPr>
                    <w:t>3</w:t>
                  </w:r>
                  <w:r w:rsidRPr="00192308">
                    <w:rPr>
                      <w:rFonts w:asciiTheme="minorHAnsi" w:hAnsiTheme="minorHAnsi"/>
                      <w:sz w:val="22"/>
                      <w:szCs w:val="22"/>
                      <w:vertAlign w:val="superscript"/>
                    </w:rPr>
                    <w:t>rd</w:t>
                  </w:r>
                  <w:r w:rsidRPr="00192308">
                    <w:rPr>
                      <w:rFonts w:asciiTheme="minorHAnsi" w:hAnsiTheme="minorHAnsi"/>
                      <w:sz w:val="22"/>
                      <w:szCs w:val="22"/>
                    </w:rPr>
                    <w:t xml:space="preserve"> International Conference on Material and Manufacturing Technology, ICMMT-2012.</w:t>
                  </w:r>
                </w:p>
              </w:tc>
            </w:tr>
            <w:tr w:rsidR="00B5685A" w:rsidRPr="00192308" w:rsidTr="00C77ECC">
              <w:trPr>
                <w:trHeight w:val="705"/>
                <w:jc w:val="center"/>
              </w:trPr>
              <w:tc>
                <w:tcPr>
                  <w:tcW w:w="731" w:type="dxa"/>
                </w:tcPr>
                <w:p w:rsidR="00B5685A" w:rsidRPr="00192308" w:rsidRDefault="00B5685A" w:rsidP="00B5685A">
                  <w:pPr>
                    <w:pStyle w:val="ListParagraph"/>
                    <w:numPr>
                      <w:ilvl w:val="0"/>
                      <w:numId w:val="4"/>
                    </w:numPr>
                    <w:ind w:left="511" w:hanging="284"/>
                    <w:contextualSpacing w:val="0"/>
                    <w:jc w:val="both"/>
                    <w:rPr>
                      <w:rFonts w:asciiTheme="minorHAnsi" w:hAnsiTheme="minorHAnsi"/>
                    </w:rPr>
                  </w:pPr>
                </w:p>
              </w:tc>
              <w:tc>
                <w:tcPr>
                  <w:tcW w:w="1890" w:type="dxa"/>
                </w:tcPr>
                <w:p w:rsidR="00B5685A" w:rsidRPr="00192308" w:rsidRDefault="00B5685A" w:rsidP="00C77ECC">
                  <w:pPr>
                    <w:jc w:val="both"/>
                    <w:rPr>
                      <w:rFonts w:asciiTheme="minorHAnsi" w:hAnsiTheme="minorHAnsi"/>
                      <w:sz w:val="22"/>
                      <w:szCs w:val="22"/>
                    </w:rPr>
                  </w:pPr>
                  <w:proofErr w:type="spellStart"/>
                  <w:r w:rsidRPr="00192308">
                    <w:rPr>
                      <w:rFonts w:asciiTheme="minorHAnsi" w:hAnsiTheme="minorHAnsi"/>
                      <w:sz w:val="22"/>
                      <w:szCs w:val="22"/>
                    </w:rPr>
                    <w:t>Pattaya</w:t>
                  </w:r>
                  <w:proofErr w:type="spellEnd"/>
                  <w:r w:rsidRPr="00192308">
                    <w:rPr>
                      <w:rFonts w:asciiTheme="minorHAnsi" w:hAnsiTheme="minorHAnsi"/>
                      <w:sz w:val="22"/>
                      <w:szCs w:val="22"/>
                    </w:rPr>
                    <w:t>, Thailand</w:t>
                  </w:r>
                </w:p>
              </w:tc>
              <w:tc>
                <w:tcPr>
                  <w:tcW w:w="2065" w:type="dxa"/>
                </w:tcPr>
                <w:p w:rsidR="00B5685A" w:rsidRPr="00192308" w:rsidRDefault="00B5685A" w:rsidP="00C77ECC">
                  <w:pPr>
                    <w:rPr>
                      <w:rFonts w:asciiTheme="minorHAnsi" w:hAnsiTheme="minorHAnsi"/>
                      <w:sz w:val="22"/>
                      <w:szCs w:val="22"/>
                    </w:rPr>
                  </w:pPr>
                  <w:r w:rsidRPr="00192308">
                    <w:rPr>
                      <w:rFonts w:asciiTheme="minorHAnsi" w:hAnsiTheme="minorHAnsi"/>
                      <w:sz w:val="22"/>
                      <w:szCs w:val="22"/>
                    </w:rPr>
                    <w:t>December 17-18, 2011</w:t>
                  </w:r>
                </w:p>
              </w:tc>
              <w:tc>
                <w:tcPr>
                  <w:tcW w:w="4305" w:type="dxa"/>
                </w:tcPr>
                <w:p w:rsidR="00B5685A" w:rsidRPr="00192308" w:rsidRDefault="00B5685A" w:rsidP="00C77ECC">
                  <w:pPr>
                    <w:adjustRightInd w:val="0"/>
                    <w:jc w:val="both"/>
                    <w:rPr>
                      <w:rFonts w:asciiTheme="minorHAnsi" w:hAnsiTheme="minorHAnsi"/>
                      <w:sz w:val="22"/>
                      <w:szCs w:val="22"/>
                    </w:rPr>
                  </w:pPr>
                  <w:r w:rsidRPr="00192308">
                    <w:rPr>
                      <w:rFonts w:asciiTheme="minorHAnsi" w:hAnsiTheme="minorHAnsi"/>
                      <w:sz w:val="22"/>
                      <w:szCs w:val="22"/>
                    </w:rPr>
                    <w:t xml:space="preserve">International Conference </w:t>
                  </w:r>
                  <w:r w:rsidRPr="00192308">
                    <w:rPr>
                      <w:rFonts w:asciiTheme="minorHAnsi" w:hAnsiTheme="minorHAnsi"/>
                      <w:color w:val="000000"/>
                      <w:sz w:val="22"/>
                      <w:szCs w:val="22"/>
                    </w:rPr>
                    <w:t>(ICLTET'2011), organized by ISEM-Planetary Scientific Research Centre.</w:t>
                  </w:r>
                </w:p>
              </w:tc>
            </w:tr>
            <w:tr w:rsidR="00B5685A" w:rsidRPr="00192308" w:rsidTr="00C77ECC">
              <w:trPr>
                <w:trHeight w:val="533"/>
                <w:jc w:val="center"/>
              </w:trPr>
              <w:tc>
                <w:tcPr>
                  <w:tcW w:w="731" w:type="dxa"/>
                </w:tcPr>
                <w:p w:rsidR="00B5685A" w:rsidRPr="00192308" w:rsidRDefault="00B5685A" w:rsidP="00B5685A">
                  <w:pPr>
                    <w:pStyle w:val="ListParagraph"/>
                    <w:numPr>
                      <w:ilvl w:val="0"/>
                      <w:numId w:val="4"/>
                    </w:numPr>
                    <w:ind w:left="511" w:hanging="284"/>
                    <w:contextualSpacing w:val="0"/>
                    <w:jc w:val="both"/>
                    <w:rPr>
                      <w:rFonts w:asciiTheme="minorHAnsi" w:hAnsiTheme="minorHAnsi"/>
                    </w:rPr>
                  </w:pPr>
                </w:p>
              </w:tc>
              <w:tc>
                <w:tcPr>
                  <w:tcW w:w="1890" w:type="dxa"/>
                </w:tcPr>
                <w:p w:rsidR="00B5685A" w:rsidRPr="00192308" w:rsidRDefault="00B5685A" w:rsidP="00C77ECC">
                  <w:pPr>
                    <w:jc w:val="both"/>
                    <w:rPr>
                      <w:rFonts w:asciiTheme="minorHAnsi" w:hAnsiTheme="minorHAnsi"/>
                      <w:sz w:val="22"/>
                      <w:szCs w:val="22"/>
                    </w:rPr>
                  </w:pPr>
                  <w:r w:rsidRPr="00192308">
                    <w:rPr>
                      <w:rFonts w:asciiTheme="minorHAnsi" w:hAnsiTheme="minorHAnsi"/>
                      <w:sz w:val="22"/>
                      <w:szCs w:val="22"/>
                    </w:rPr>
                    <w:t>Sarawak, Malaysia</w:t>
                  </w:r>
                </w:p>
              </w:tc>
              <w:tc>
                <w:tcPr>
                  <w:tcW w:w="2065" w:type="dxa"/>
                </w:tcPr>
                <w:p w:rsidR="00B5685A" w:rsidRPr="00192308" w:rsidRDefault="00B5685A" w:rsidP="00C77ECC">
                  <w:pPr>
                    <w:jc w:val="both"/>
                    <w:rPr>
                      <w:rFonts w:asciiTheme="minorHAnsi" w:hAnsiTheme="minorHAnsi"/>
                      <w:sz w:val="22"/>
                      <w:szCs w:val="22"/>
                    </w:rPr>
                  </w:pPr>
                  <w:r w:rsidRPr="00192308">
                    <w:rPr>
                      <w:rFonts w:asciiTheme="minorHAnsi" w:hAnsiTheme="minorHAnsi"/>
                      <w:sz w:val="22"/>
                      <w:szCs w:val="22"/>
                    </w:rPr>
                    <w:t>December 01-03, 2010</w:t>
                  </w:r>
                </w:p>
              </w:tc>
              <w:tc>
                <w:tcPr>
                  <w:tcW w:w="4305" w:type="dxa"/>
                </w:tcPr>
                <w:p w:rsidR="00B5685A" w:rsidRPr="00192308" w:rsidRDefault="00B5685A" w:rsidP="00C77ECC">
                  <w:pPr>
                    <w:adjustRightInd w:val="0"/>
                    <w:jc w:val="both"/>
                    <w:rPr>
                      <w:rFonts w:asciiTheme="minorHAnsi" w:hAnsiTheme="minorHAnsi"/>
                      <w:sz w:val="22"/>
                      <w:szCs w:val="22"/>
                    </w:rPr>
                  </w:pPr>
                  <w:r w:rsidRPr="00192308">
                    <w:rPr>
                      <w:rFonts w:asciiTheme="minorHAnsi" w:hAnsiTheme="minorHAnsi"/>
                      <w:sz w:val="22"/>
                      <w:szCs w:val="22"/>
                    </w:rPr>
                    <w:t>3</w:t>
                  </w:r>
                  <w:r w:rsidRPr="00192308">
                    <w:rPr>
                      <w:rFonts w:asciiTheme="minorHAnsi" w:hAnsiTheme="minorHAnsi"/>
                      <w:sz w:val="22"/>
                      <w:szCs w:val="22"/>
                      <w:vertAlign w:val="superscript"/>
                    </w:rPr>
                    <w:t>rd</w:t>
                  </w:r>
                  <w:r w:rsidRPr="00192308">
                    <w:rPr>
                      <w:rFonts w:asciiTheme="minorHAnsi" w:hAnsiTheme="minorHAnsi"/>
                      <w:sz w:val="22"/>
                      <w:szCs w:val="22"/>
                    </w:rPr>
                    <w:t xml:space="preserve"> International Conference on Solid State Science &amp; Technology, ICSSST-2010.</w:t>
                  </w:r>
                </w:p>
              </w:tc>
            </w:tr>
            <w:tr w:rsidR="00B5685A" w:rsidRPr="00192308" w:rsidTr="00C77ECC">
              <w:trPr>
                <w:trHeight w:val="357"/>
                <w:jc w:val="center"/>
              </w:trPr>
              <w:tc>
                <w:tcPr>
                  <w:tcW w:w="731" w:type="dxa"/>
                </w:tcPr>
                <w:p w:rsidR="00B5685A" w:rsidRPr="00192308" w:rsidRDefault="00B5685A" w:rsidP="00B5685A">
                  <w:pPr>
                    <w:pStyle w:val="ListParagraph"/>
                    <w:numPr>
                      <w:ilvl w:val="0"/>
                      <w:numId w:val="4"/>
                    </w:numPr>
                    <w:ind w:left="511" w:hanging="284"/>
                    <w:contextualSpacing w:val="0"/>
                    <w:jc w:val="both"/>
                    <w:rPr>
                      <w:rFonts w:asciiTheme="minorHAnsi" w:hAnsiTheme="minorHAnsi"/>
                    </w:rPr>
                  </w:pPr>
                </w:p>
              </w:tc>
              <w:tc>
                <w:tcPr>
                  <w:tcW w:w="1890" w:type="dxa"/>
                </w:tcPr>
                <w:p w:rsidR="00B5685A" w:rsidRPr="00192308" w:rsidRDefault="00B5685A" w:rsidP="00C77ECC">
                  <w:pPr>
                    <w:jc w:val="both"/>
                    <w:rPr>
                      <w:rFonts w:asciiTheme="minorHAnsi" w:hAnsiTheme="minorHAnsi"/>
                      <w:sz w:val="22"/>
                      <w:szCs w:val="22"/>
                    </w:rPr>
                  </w:pPr>
                  <w:r w:rsidRPr="00192308">
                    <w:rPr>
                      <w:rFonts w:asciiTheme="minorHAnsi" w:hAnsiTheme="minorHAnsi"/>
                      <w:sz w:val="22"/>
                      <w:szCs w:val="22"/>
                    </w:rPr>
                    <w:t>Singapore</w:t>
                  </w:r>
                </w:p>
              </w:tc>
              <w:tc>
                <w:tcPr>
                  <w:tcW w:w="2065" w:type="dxa"/>
                </w:tcPr>
                <w:p w:rsidR="00B5685A" w:rsidRPr="00192308" w:rsidRDefault="00B5685A" w:rsidP="00C77ECC">
                  <w:pPr>
                    <w:jc w:val="both"/>
                    <w:rPr>
                      <w:rFonts w:asciiTheme="minorHAnsi" w:hAnsiTheme="minorHAnsi"/>
                      <w:sz w:val="22"/>
                      <w:szCs w:val="22"/>
                    </w:rPr>
                  </w:pPr>
                  <w:r w:rsidRPr="00192308">
                    <w:rPr>
                      <w:rFonts w:asciiTheme="minorHAnsi" w:hAnsiTheme="minorHAnsi"/>
                      <w:sz w:val="22"/>
                      <w:szCs w:val="22"/>
                    </w:rPr>
                    <w:t>March 06-08, 2005</w:t>
                  </w:r>
                </w:p>
              </w:tc>
              <w:tc>
                <w:tcPr>
                  <w:tcW w:w="4305" w:type="dxa"/>
                </w:tcPr>
                <w:p w:rsidR="00B5685A" w:rsidRPr="00192308" w:rsidRDefault="00B5685A" w:rsidP="00C77ECC">
                  <w:pPr>
                    <w:adjustRightInd w:val="0"/>
                    <w:jc w:val="both"/>
                    <w:rPr>
                      <w:rFonts w:asciiTheme="minorHAnsi" w:hAnsiTheme="minorHAnsi"/>
                      <w:sz w:val="22"/>
                      <w:szCs w:val="22"/>
                    </w:rPr>
                  </w:pPr>
                  <w:r w:rsidRPr="00192308">
                    <w:rPr>
                      <w:rFonts w:asciiTheme="minorHAnsi" w:hAnsiTheme="minorHAnsi"/>
                      <w:sz w:val="22"/>
                      <w:szCs w:val="22"/>
                    </w:rPr>
                    <w:t>IEEE International Workshop on Antenna Technology (IWAT-2005)</w:t>
                  </w:r>
                  <w:r>
                    <w:rPr>
                      <w:rFonts w:asciiTheme="minorHAnsi" w:hAnsiTheme="minorHAnsi"/>
                      <w:sz w:val="22"/>
                      <w:szCs w:val="22"/>
                    </w:rPr>
                    <w:t>.</w:t>
                  </w:r>
                </w:p>
              </w:tc>
            </w:tr>
          </w:tbl>
          <w:p w:rsidR="005809E9" w:rsidRPr="00F62228" w:rsidRDefault="005809E9" w:rsidP="00A17C27">
            <w:pPr>
              <w:rPr>
                <w:b/>
                <w:sz w:val="28"/>
                <w:szCs w:val="28"/>
              </w:rPr>
            </w:pPr>
          </w:p>
        </w:tc>
      </w:tr>
      <w:tr w:rsidR="00191B78" w:rsidRPr="00F62228" w:rsidTr="005809E9">
        <w:trPr>
          <w:jc w:val="center"/>
        </w:trPr>
        <w:tc>
          <w:tcPr>
            <w:tcW w:w="9576" w:type="dxa"/>
            <w:gridSpan w:val="2"/>
          </w:tcPr>
          <w:p w:rsidR="00D57F58" w:rsidRDefault="00191B78" w:rsidP="00D57F58">
            <w:pPr>
              <w:rPr>
                <w:b/>
                <w:sz w:val="28"/>
                <w:szCs w:val="28"/>
              </w:rPr>
            </w:pPr>
            <w:r w:rsidRPr="00F62228">
              <w:rPr>
                <w:b/>
                <w:sz w:val="28"/>
                <w:szCs w:val="28"/>
              </w:rPr>
              <w:lastRenderedPageBreak/>
              <w:t>Achievements</w:t>
            </w:r>
          </w:p>
          <w:p w:rsidR="00B5685A" w:rsidRPr="00D57F58" w:rsidRDefault="00B5685A" w:rsidP="00D57F58">
            <w:pPr>
              <w:rPr>
                <w:b/>
                <w:sz w:val="28"/>
                <w:szCs w:val="28"/>
              </w:rPr>
            </w:pPr>
            <w:r w:rsidRPr="00087709">
              <w:rPr>
                <w:b/>
                <w:bCs/>
              </w:rPr>
              <w:t>Academic Achievements Summary</w:t>
            </w:r>
          </w:p>
          <w:p w:rsidR="00B5685A" w:rsidRPr="00E005F1" w:rsidRDefault="00B5685A" w:rsidP="00B5685A">
            <w:pPr>
              <w:pStyle w:val="ListParagraph"/>
              <w:numPr>
                <w:ilvl w:val="0"/>
                <w:numId w:val="5"/>
              </w:numPr>
              <w:tabs>
                <w:tab w:val="left" w:pos="4140"/>
                <w:tab w:val="left" w:pos="4680"/>
              </w:tabs>
              <w:ind w:hanging="153"/>
              <w:jc w:val="both"/>
              <w:rPr>
                <w:lang w:val="pt-BR"/>
              </w:rPr>
            </w:pPr>
            <w:r>
              <w:rPr>
                <w:lang w:val="pt-BR"/>
              </w:rPr>
              <w:t>Research Projects</w:t>
            </w:r>
            <w:r>
              <w:rPr>
                <w:lang w:val="pt-BR"/>
              </w:rPr>
              <w:tab/>
              <w:t>:</w:t>
            </w:r>
            <w:r>
              <w:rPr>
                <w:lang w:val="pt-BR"/>
              </w:rPr>
              <w:tab/>
              <w:t>1 (submitted)</w:t>
            </w:r>
          </w:p>
          <w:p w:rsidR="00B5685A" w:rsidRPr="00357B20" w:rsidRDefault="00B5685A" w:rsidP="00B5685A">
            <w:pPr>
              <w:pStyle w:val="ListParagraph"/>
              <w:numPr>
                <w:ilvl w:val="0"/>
                <w:numId w:val="5"/>
              </w:numPr>
              <w:tabs>
                <w:tab w:val="left" w:pos="4140"/>
                <w:tab w:val="left" w:pos="4680"/>
              </w:tabs>
              <w:ind w:hanging="153"/>
              <w:jc w:val="both"/>
              <w:rPr>
                <w:lang w:val="pt-BR"/>
              </w:rPr>
            </w:pPr>
            <w:r>
              <w:t>Research Publications</w:t>
            </w:r>
            <w:r>
              <w:tab/>
            </w:r>
            <w:r w:rsidRPr="00685C3D">
              <w:t>:</w:t>
            </w:r>
            <w:r>
              <w:tab/>
            </w:r>
            <w:r w:rsidRPr="00357B20">
              <w:rPr>
                <w:b/>
                <w:bCs/>
              </w:rPr>
              <w:t>2</w:t>
            </w:r>
            <w:r>
              <w:rPr>
                <w:b/>
                <w:bCs/>
              </w:rPr>
              <w:t>6</w:t>
            </w:r>
          </w:p>
          <w:p w:rsidR="00B5685A" w:rsidRDefault="00B5685A" w:rsidP="00B5685A">
            <w:pPr>
              <w:pStyle w:val="ListParagraph"/>
              <w:numPr>
                <w:ilvl w:val="0"/>
                <w:numId w:val="8"/>
              </w:numPr>
              <w:tabs>
                <w:tab w:val="left" w:pos="4140"/>
                <w:tab w:val="left" w:pos="4680"/>
              </w:tabs>
              <w:ind w:left="1418"/>
              <w:jc w:val="both"/>
              <w:rPr>
                <w:lang w:val="pt-BR"/>
              </w:rPr>
            </w:pPr>
            <w:r>
              <w:rPr>
                <w:lang w:val="pt-BR"/>
              </w:rPr>
              <w:t>In SCI Indexed Journals</w:t>
            </w:r>
            <w:r>
              <w:rPr>
                <w:lang w:val="pt-BR"/>
              </w:rPr>
              <w:tab/>
              <w:t>:</w:t>
            </w:r>
            <w:r>
              <w:rPr>
                <w:lang w:val="pt-BR"/>
              </w:rPr>
              <w:tab/>
              <w:t>7</w:t>
            </w:r>
          </w:p>
          <w:p w:rsidR="00B5685A" w:rsidRDefault="00B5685A" w:rsidP="00B5685A">
            <w:pPr>
              <w:pStyle w:val="ListParagraph"/>
              <w:numPr>
                <w:ilvl w:val="0"/>
                <w:numId w:val="8"/>
              </w:numPr>
              <w:tabs>
                <w:tab w:val="left" w:pos="4140"/>
                <w:tab w:val="left" w:pos="4680"/>
              </w:tabs>
              <w:ind w:left="1418"/>
              <w:jc w:val="both"/>
              <w:rPr>
                <w:lang w:val="pt-BR"/>
              </w:rPr>
            </w:pPr>
            <w:r>
              <w:rPr>
                <w:lang w:val="pt-BR"/>
              </w:rPr>
              <w:t>In Scopus Indexed Journals</w:t>
            </w:r>
            <w:r>
              <w:rPr>
                <w:lang w:val="pt-BR"/>
              </w:rPr>
              <w:tab/>
              <w:t>:</w:t>
            </w:r>
            <w:r>
              <w:rPr>
                <w:lang w:val="pt-BR"/>
              </w:rPr>
              <w:tab/>
              <w:t>7</w:t>
            </w:r>
          </w:p>
          <w:p w:rsidR="00B5685A" w:rsidRDefault="00B5685A" w:rsidP="00B5685A">
            <w:pPr>
              <w:pStyle w:val="ListParagraph"/>
              <w:numPr>
                <w:ilvl w:val="0"/>
                <w:numId w:val="8"/>
              </w:numPr>
              <w:tabs>
                <w:tab w:val="left" w:pos="4140"/>
                <w:tab w:val="left" w:pos="4680"/>
              </w:tabs>
              <w:ind w:left="1418"/>
              <w:jc w:val="both"/>
              <w:rPr>
                <w:lang w:val="pt-BR"/>
              </w:rPr>
            </w:pPr>
            <w:r>
              <w:rPr>
                <w:lang w:val="pt-BR"/>
              </w:rPr>
              <w:t>In International Conferences</w:t>
            </w:r>
            <w:r>
              <w:rPr>
                <w:lang w:val="pt-BR"/>
              </w:rPr>
              <w:tab/>
              <w:t>:</w:t>
            </w:r>
            <w:r>
              <w:rPr>
                <w:lang w:val="pt-BR"/>
              </w:rPr>
              <w:tab/>
              <w:t>8</w:t>
            </w:r>
          </w:p>
          <w:p w:rsidR="00B5685A" w:rsidRPr="00685C3D" w:rsidRDefault="00B5685A" w:rsidP="00B5685A">
            <w:pPr>
              <w:pStyle w:val="ListParagraph"/>
              <w:numPr>
                <w:ilvl w:val="0"/>
                <w:numId w:val="8"/>
              </w:numPr>
              <w:tabs>
                <w:tab w:val="left" w:pos="4140"/>
                <w:tab w:val="left" w:pos="4680"/>
              </w:tabs>
              <w:ind w:left="1418"/>
              <w:jc w:val="both"/>
              <w:rPr>
                <w:lang w:val="pt-BR"/>
              </w:rPr>
            </w:pPr>
            <w:r>
              <w:rPr>
                <w:lang w:val="pt-BR"/>
              </w:rPr>
              <w:t>In National Conferences</w:t>
            </w:r>
            <w:r>
              <w:rPr>
                <w:lang w:val="pt-BR"/>
              </w:rPr>
              <w:tab/>
              <w:t>:</w:t>
            </w:r>
            <w:r>
              <w:rPr>
                <w:lang w:val="pt-BR"/>
              </w:rPr>
              <w:tab/>
              <w:t>4</w:t>
            </w:r>
          </w:p>
          <w:p w:rsidR="00B5685A" w:rsidRPr="003D4DC9" w:rsidRDefault="00B5685A" w:rsidP="00B5685A">
            <w:pPr>
              <w:pStyle w:val="ListParagraph"/>
              <w:numPr>
                <w:ilvl w:val="0"/>
                <w:numId w:val="5"/>
              </w:numPr>
              <w:tabs>
                <w:tab w:val="left" w:pos="4140"/>
                <w:tab w:val="left" w:pos="4680"/>
              </w:tabs>
              <w:ind w:hanging="153"/>
              <w:jc w:val="both"/>
            </w:pPr>
            <w:r>
              <w:t>Reviewer of Journals/Book Chapters</w:t>
            </w:r>
            <w:r>
              <w:tab/>
              <w:t>:</w:t>
            </w:r>
            <w:r>
              <w:tab/>
              <w:t>10</w:t>
            </w:r>
          </w:p>
          <w:p w:rsidR="00B5685A" w:rsidRDefault="00B5685A" w:rsidP="00B5685A">
            <w:pPr>
              <w:pStyle w:val="ListParagraph"/>
              <w:numPr>
                <w:ilvl w:val="0"/>
                <w:numId w:val="5"/>
              </w:numPr>
              <w:tabs>
                <w:tab w:val="left" w:pos="4140"/>
                <w:tab w:val="left" w:pos="4680"/>
              </w:tabs>
              <w:ind w:hanging="153"/>
              <w:jc w:val="both"/>
            </w:pPr>
            <w:r w:rsidRPr="003D4DC9">
              <w:t>Conference</w:t>
            </w:r>
            <w:r>
              <w:t>s</w:t>
            </w:r>
            <w:r w:rsidRPr="003D4DC9">
              <w:t xml:space="preserve"> Attended Abroad</w:t>
            </w:r>
            <w:r w:rsidRPr="003D4DC9">
              <w:tab/>
            </w:r>
            <w:r>
              <w:t>:</w:t>
            </w:r>
            <w:r>
              <w:tab/>
            </w:r>
            <w:r w:rsidRPr="003D4DC9">
              <w:t>7</w:t>
            </w:r>
          </w:p>
          <w:p w:rsidR="00B5685A" w:rsidRPr="00B51CB4" w:rsidRDefault="00B5685A" w:rsidP="00B5685A">
            <w:pPr>
              <w:pStyle w:val="ListParagraph"/>
              <w:numPr>
                <w:ilvl w:val="0"/>
                <w:numId w:val="5"/>
              </w:numPr>
              <w:tabs>
                <w:tab w:val="left" w:pos="4140"/>
                <w:tab w:val="left" w:pos="4680"/>
              </w:tabs>
              <w:ind w:hanging="153"/>
              <w:jc w:val="both"/>
            </w:pPr>
            <w:r w:rsidRPr="00B51CB4">
              <w:t>Member of Professional Bodies</w:t>
            </w:r>
            <w:r>
              <w:tab/>
              <w:t>:</w:t>
            </w:r>
            <w:r>
              <w:tab/>
              <w:t>6</w:t>
            </w:r>
          </w:p>
          <w:p w:rsidR="00B5685A" w:rsidRPr="003D4DC9" w:rsidRDefault="00B5685A" w:rsidP="00B5685A">
            <w:pPr>
              <w:pStyle w:val="ListParagraph"/>
              <w:numPr>
                <w:ilvl w:val="0"/>
                <w:numId w:val="5"/>
              </w:numPr>
              <w:tabs>
                <w:tab w:val="left" w:pos="4140"/>
                <w:tab w:val="left" w:pos="4680"/>
              </w:tabs>
              <w:ind w:hanging="153"/>
              <w:jc w:val="both"/>
            </w:pPr>
            <w:proofErr w:type="spellStart"/>
            <w:r w:rsidRPr="003D4DC9">
              <w:t>M.Tech</w:t>
            </w:r>
            <w:proofErr w:type="spellEnd"/>
            <w:r w:rsidRPr="003D4DC9">
              <w:t xml:space="preserve">. Thesis </w:t>
            </w:r>
            <w:r>
              <w:t>Guided</w:t>
            </w:r>
            <w:r>
              <w:tab/>
              <w:t>:</w:t>
            </w:r>
            <w:r>
              <w:tab/>
              <w:t>2</w:t>
            </w:r>
          </w:p>
          <w:p w:rsidR="00B5685A" w:rsidRPr="004F469F" w:rsidRDefault="00B5685A" w:rsidP="00B5685A">
            <w:pPr>
              <w:pStyle w:val="ListParagraph"/>
              <w:numPr>
                <w:ilvl w:val="0"/>
                <w:numId w:val="5"/>
              </w:numPr>
              <w:tabs>
                <w:tab w:val="left" w:pos="4140"/>
                <w:tab w:val="left" w:pos="4680"/>
              </w:tabs>
              <w:ind w:hanging="153"/>
              <w:jc w:val="both"/>
              <w:rPr>
                <w:lang w:val="pt-BR"/>
              </w:rPr>
            </w:pPr>
            <w:r>
              <w:t>Book Publications</w:t>
            </w:r>
            <w:r>
              <w:tab/>
              <w:t>:</w:t>
            </w:r>
            <w:r>
              <w:tab/>
              <w:t>1 ongoing</w:t>
            </w:r>
          </w:p>
          <w:p w:rsidR="00B5685A" w:rsidRPr="00357B20" w:rsidRDefault="00B5685A" w:rsidP="00B5685A">
            <w:pPr>
              <w:pStyle w:val="ListParagraph"/>
              <w:numPr>
                <w:ilvl w:val="0"/>
                <w:numId w:val="5"/>
              </w:numPr>
              <w:tabs>
                <w:tab w:val="left" w:pos="4140"/>
                <w:tab w:val="left" w:pos="4680"/>
              </w:tabs>
              <w:ind w:hanging="153"/>
              <w:jc w:val="both"/>
              <w:rPr>
                <w:lang w:val="pt-BR"/>
              </w:rPr>
            </w:pPr>
            <w:r>
              <w:t>Book Chapters</w:t>
            </w:r>
            <w:r>
              <w:tab/>
              <w:t>:</w:t>
            </w:r>
            <w:r>
              <w:tab/>
              <w:t xml:space="preserve">9 chapters published in 2 books by International </w:t>
            </w:r>
            <w:r>
              <w:tab/>
            </w:r>
            <w:r>
              <w:tab/>
              <w:t xml:space="preserve">            Publishers</w:t>
            </w:r>
          </w:p>
          <w:p w:rsidR="00B5685A" w:rsidRPr="00AE51F3" w:rsidRDefault="00B5685A" w:rsidP="00B5685A">
            <w:pPr>
              <w:pStyle w:val="ListParagraph"/>
              <w:numPr>
                <w:ilvl w:val="0"/>
                <w:numId w:val="5"/>
              </w:numPr>
              <w:tabs>
                <w:tab w:val="left" w:pos="4140"/>
                <w:tab w:val="left" w:pos="4680"/>
              </w:tabs>
              <w:ind w:hanging="153"/>
              <w:jc w:val="both"/>
              <w:rPr>
                <w:lang w:val="pt-BR"/>
              </w:rPr>
            </w:pPr>
            <w:r>
              <w:t>Short Term Course Organized</w:t>
            </w:r>
            <w:r>
              <w:tab/>
              <w:t>:</w:t>
            </w:r>
            <w:r>
              <w:tab/>
              <w:t>2</w:t>
            </w:r>
          </w:p>
          <w:p w:rsidR="00B5685A" w:rsidRPr="00113A60" w:rsidRDefault="00B5685A" w:rsidP="00B5685A">
            <w:pPr>
              <w:pStyle w:val="ListParagraph"/>
              <w:numPr>
                <w:ilvl w:val="0"/>
                <w:numId w:val="5"/>
              </w:numPr>
              <w:tabs>
                <w:tab w:val="left" w:pos="4140"/>
                <w:tab w:val="left" w:pos="4680"/>
              </w:tabs>
              <w:ind w:hanging="153"/>
              <w:jc w:val="both"/>
              <w:rPr>
                <w:lang w:val="pt-BR"/>
              </w:rPr>
            </w:pPr>
            <w:r>
              <w:t>Served in Conference Committees</w:t>
            </w:r>
            <w:r>
              <w:tab/>
              <w:t>:</w:t>
            </w:r>
            <w:r>
              <w:tab/>
              <w:t>4</w:t>
            </w:r>
          </w:p>
          <w:p w:rsidR="00B5685A" w:rsidRPr="00265408" w:rsidRDefault="00B5685A" w:rsidP="00B5685A">
            <w:pPr>
              <w:pStyle w:val="ListParagraph"/>
              <w:numPr>
                <w:ilvl w:val="0"/>
                <w:numId w:val="5"/>
              </w:numPr>
              <w:tabs>
                <w:tab w:val="left" w:pos="4140"/>
                <w:tab w:val="left" w:pos="4680"/>
              </w:tabs>
              <w:ind w:hanging="153"/>
              <w:jc w:val="both"/>
              <w:rPr>
                <w:lang w:val="pt-BR"/>
              </w:rPr>
            </w:pPr>
            <w:r>
              <w:t>Honors and Recognition</w:t>
            </w:r>
            <w:r w:rsidRPr="003D4DC9">
              <w:tab/>
              <w:t xml:space="preserve">: </w:t>
            </w:r>
            <w:r>
              <w:tab/>
              <w:t>15</w:t>
            </w:r>
          </w:p>
          <w:p w:rsidR="00B5685A" w:rsidRPr="00265408" w:rsidRDefault="00B5685A" w:rsidP="00B5685A">
            <w:pPr>
              <w:pStyle w:val="ListParagraph"/>
              <w:numPr>
                <w:ilvl w:val="0"/>
                <w:numId w:val="5"/>
              </w:numPr>
              <w:tabs>
                <w:tab w:val="left" w:pos="4140"/>
                <w:tab w:val="left" w:pos="4680"/>
              </w:tabs>
              <w:spacing w:after="120"/>
              <w:ind w:hanging="153"/>
              <w:contextualSpacing w:val="0"/>
              <w:jc w:val="both"/>
            </w:pPr>
            <w:r w:rsidRPr="00514505">
              <w:t>Administrative/Academic Duties</w:t>
            </w:r>
            <w:r>
              <w:tab/>
              <w:t>:</w:t>
            </w:r>
            <w:r>
              <w:tab/>
              <w:t>1 at present and 23 served.</w:t>
            </w:r>
          </w:p>
          <w:p w:rsidR="00B5685A" w:rsidRDefault="00B5685A" w:rsidP="00D57F58">
            <w:pPr>
              <w:rPr>
                <w:b/>
                <w:bCs/>
              </w:rPr>
            </w:pPr>
            <w:r w:rsidRPr="009C4796">
              <w:rPr>
                <w:b/>
                <w:bCs/>
              </w:rPr>
              <w:t xml:space="preserve">Acting as Reviewer of </w:t>
            </w:r>
            <w:r>
              <w:rPr>
                <w:b/>
                <w:bCs/>
              </w:rPr>
              <w:t xml:space="preserve">International </w:t>
            </w:r>
            <w:r w:rsidRPr="009C4796">
              <w:rPr>
                <w:b/>
                <w:bCs/>
              </w:rPr>
              <w:t>Journals</w:t>
            </w:r>
          </w:p>
          <w:p w:rsidR="00B5685A" w:rsidRDefault="00B5685A" w:rsidP="00B5685A">
            <w:pPr>
              <w:pStyle w:val="ListParagraph"/>
              <w:numPr>
                <w:ilvl w:val="0"/>
                <w:numId w:val="6"/>
              </w:numPr>
              <w:tabs>
                <w:tab w:val="left" w:pos="4140"/>
                <w:tab w:val="left" w:pos="4680"/>
              </w:tabs>
              <w:ind w:hanging="153"/>
              <w:jc w:val="both"/>
            </w:pPr>
            <w:r w:rsidRPr="00D73FA3">
              <w:t>IEEE Transactions on Intelligent Transportation Systems</w:t>
            </w:r>
            <w:r>
              <w:t xml:space="preserve"> (SCI Indexed)</w:t>
            </w:r>
          </w:p>
          <w:p w:rsidR="00B5685A" w:rsidRDefault="00B5685A" w:rsidP="00B5685A">
            <w:pPr>
              <w:pStyle w:val="ListParagraph"/>
              <w:numPr>
                <w:ilvl w:val="0"/>
                <w:numId w:val="6"/>
              </w:numPr>
              <w:tabs>
                <w:tab w:val="left" w:pos="4140"/>
                <w:tab w:val="left" w:pos="4680"/>
              </w:tabs>
              <w:ind w:hanging="153"/>
              <w:jc w:val="both"/>
            </w:pPr>
            <w:r w:rsidRPr="00D7296D">
              <w:t>KSII Transactions on Internet and Information Systems</w:t>
            </w:r>
            <w:r>
              <w:t xml:space="preserve"> (SCI Indexed)</w:t>
            </w:r>
          </w:p>
          <w:p w:rsidR="00B5685A" w:rsidRDefault="00B5685A" w:rsidP="00B5685A">
            <w:pPr>
              <w:pStyle w:val="ListParagraph"/>
              <w:numPr>
                <w:ilvl w:val="0"/>
                <w:numId w:val="6"/>
              </w:numPr>
              <w:tabs>
                <w:tab w:val="left" w:pos="4140"/>
                <w:tab w:val="left" w:pos="4680"/>
              </w:tabs>
              <w:ind w:hanging="153"/>
              <w:jc w:val="both"/>
            </w:pPr>
            <w:r w:rsidRPr="009C4796">
              <w:t>Computer Networks, Elsevier</w:t>
            </w:r>
            <w:r>
              <w:t xml:space="preserve"> (SCI Indexed)</w:t>
            </w:r>
          </w:p>
          <w:p w:rsidR="00B5685A" w:rsidRDefault="00B5685A" w:rsidP="00B5685A">
            <w:pPr>
              <w:pStyle w:val="ListParagraph"/>
              <w:numPr>
                <w:ilvl w:val="0"/>
                <w:numId w:val="6"/>
              </w:numPr>
              <w:tabs>
                <w:tab w:val="left" w:pos="4140"/>
                <w:tab w:val="left" w:pos="4680"/>
              </w:tabs>
              <w:ind w:hanging="153"/>
              <w:jc w:val="both"/>
            </w:pPr>
            <w:proofErr w:type="spellStart"/>
            <w:r>
              <w:t>Adhoc</w:t>
            </w:r>
            <w:proofErr w:type="spellEnd"/>
            <w:r w:rsidRPr="009C4796">
              <w:t xml:space="preserve"> Networks, Elsevier</w:t>
            </w:r>
            <w:r>
              <w:t xml:space="preserve"> (SCI Indexed)</w:t>
            </w:r>
          </w:p>
          <w:p w:rsidR="00B5685A" w:rsidRDefault="00B5685A" w:rsidP="00B5685A">
            <w:pPr>
              <w:pStyle w:val="ListParagraph"/>
              <w:numPr>
                <w:ilvl w:val="0"/>
                <w:numId w:val="6"/>
              </w:numPr>
              <w:tabs>
                <w:tab w:val="left" w:pos="4140"/>
                <w:tab w:val="left" w:pos="4680"/>
              </w:tabs>
              <w:ind w:hanging="153"/>
              <w:jc w:val="both"/>
            </w:pPr>
            <w:r>
              <w:t>Vehicular Communication</w:t>
            </w:r>
            <w:r w:rsidRPr="009C4796">
              <w:t>, Elsevier</w:t>
            </w:r>
            <w:r>
              <w:t xml:space="preserve"> (SCI Indexed)</w:t>
            </w:r>
          </w:p>
          <w:p w:rsidR="00B5685A" w:rsidRDefault="00B5685A" w:rsidP="00B5685A">
            <w:pPr>
              <w:pStyle w:val="ListParagraph"/>
              <w:numPr>
                <w:ilvl w:val="0"/>
                <w:numId w:val="6"/>
              </w:numPr>
              <w:tabs>
                <w:tab w:val="left" w:pos="4140"/>
                <w:tab w:val="left" w:pos="4680"/>
              </w:tabs>
              <w:ind w:hanging="153"/>
              <w:jc w:val="both"/>
            </w:pPr>
            <w:r w:rsidRPr="006611E1">
              <w:t>Journal of Parallel and Distributed Computing</w:t>
            </w:r>
            <w:r>
              <w:t xml:space="preserve">, </w:t>
            </w:r>
            <w:r w:rsidRPr="009C4796">
              <w:t>Elsevier</w:t>
            </w:r>
            <w:r>
              <w:t xml:space="preserve"> (SCI Indexed)</w:t>
            </w:r>
          </w:p>
          <w:p w:rsidR="00B5685A" w:rsidRDefault="00B5685A" w:rsidP="00B5685A">
            <w:pPr>
              <w:pStyle w:val="ListParagraph"/>
              <w:numPr>
                <w:ilvl w:val="0"/>
                <w:numId w:val="6"/>
              </w:numPr>
              <w:tabs>
                <w:tab w:val="left" w:pos="4140"/>
                <w:tab w:val="left" w:pos="4680"/>
              </w:tabs>
              <w:ind w:hanging="153"/>
              <w:jc w:val="both"/>
            </w:pPr>
            <w:r w:rsidRPr="009C4796">
              <w:t>Ad Hoc &amp; Sensor Wireless Networks</w:t>
            </w:r>
            <w:r>
              <w:t>, Old City Publishing (SCI Indexed)</w:t>
            </w:r>
          </w:p>
          <w:p w:rsidR="00B5685A" w:rsidRPr="009C4796" w:rsidRDefault="00B5685A" w:rsidP="00B5685A">
            <w:pPr>
              <w:pStyle w:val="ListParagraph"/>
              <w:numPr>
                <w:ilvl w:val="0"/>
                <w:numId w:val="6"/>
              </w:numPr>
              <w:tabs>
                <w:tab w:val="left" w:pos="4140"/>
                <w:tab w:val="left" w:pos="4680"/>
              </w:tabs>
              <w:ind w:hanging="153"/>
              <w:jc w:val="both"/>
            </w:pPr>
            <w:r w:rsidRPr="009C4796">
              <w:t>Journal of Organizational and End User Computing (JOEUC), IGI Global</w:t>
            </w:r>
            <w:r>
              <w:t xml:space="preserve"> (SCI Indexed)</w:t>
            </w:r>
          </w:p>
          <w:p w:rsidR="00B5685A" w:rsidRDefault="00B5685A" w:rsidP="00B5685A">
            <w:pPr>
              <w:pStyle w:val="ListParagraph"/>
              <w:numPr>
                <w:ilvl w:val="0"/>
                <w:numId w:val="6"/>
              </w:numPr>
              <w:tabs>
                <w:tab w:val="left" w:pos="4140"/>
                <w:tab w:val="left" w:pos="4680"/>
              </w:tabs>
              <w:spacing w:after="120"/>
              <w:ind w:hanging="153"/>
              <w:jc w:val="both"/>
            </w:pPr>
            <w:r w:rsidRPr="009C4796">
              <w:t xml:space="preserve">The Open Transportation </w:t>
            </w:r>
            <w:r w:rsidRPr="00DF310B">
              <w:t xml:space="preserve">Journal, </w:t>
            </w:r>
            <w:r w:rsidRPr="00DF310B">
              <w:rPr>
                <w:lang w:val="en-AU"/>
              </w:rPr>
              <w:t>B</w:t>
            </w:r>
            <w:r>
              <w:rPr>
                <w:lang w:val="en-AU"/>
              </w:rPr>
              <w:t>entham</w:t>
            </w:r>
            <w:r w:rsidRPr="00DF310B">
              <w:rPr>
                <w:lang w:val="en-AU"/>
              </w:rPr>
              <w:t> Open</w:t>
            </w:r>
            <w:r>
              <w:rPr>
                <w:lang w:val="en-AU"/>
              </w:rPr>
              <w:t xml:space="preserve"> (</w:t>
            </w:r>
            <w:r>
              <w:t>Scopus Indexed)</w:t>
            </w:r>
          </w:p>
          <w:p w:rsidR="00B5685A" w:rsidRPr="00B5685A" w:rsidRDefault="00B5685A" w:rsidP="00B5685A">
            <w:pPr>
              <w:pStyle w:val="ListParagraph"/>
              <w:numPr>
                <w:ilvl w:val="0"/>
                <w:numId w:val="6"/>
              </w:numPr>
              <w:tabs>
                <w:tab w:val="left" w:pos="4140"/>
                <w:tab w:val="left" w:pos="4680"/>
              </w:tabs>
              <w:spacing w:after="120"/>
              <w:ind w:hanging="153"/>
              <w:jc w:val="both"/>
            </w:pPr>
            <w:r w:rsidRPr="00921B11">
              <w:t>EAI/Springer Innovations in Communications and Computing</w:t>
            </w:r>
            <w:r>
              <w:t xml:space="preserve">, by </w:t>
            </w:r>
            <w:r w:rsidRPr="00FE0BFD">
              <w:t>Springer International Publishing</w:t>
            </w:r>
          </w:p>
          <w:p w:rsidR="00094218" w:rsidRPr="00094218" w:rsidRDefault="00094218" w:rsidP="00094218">
            <w:pPr>
              <w:pStyle w:val="ListParagraph"/>
              <w:numPr>
                <w:ilvl w:val="0"/>
                <w:numId w:val="1"/>
              </w:numPr>
              <w:ind w:left="0" w:hanging="357"/>
            </w:pPr>
          </w:p>
          <w:p w:rsidR="00094218" w:rsidRDefault="00094218" w:rsidP="00CA18E9">
            <w:pPr>
              <w:pStyle w:val="ListParagraph"/>
              <w:numPr>
                <w:ilvl w:val="0"/>
                <w:numId w:val="17"/>
              </w:numPr>
            </w:pPr>
            <w:r w:rsidRPr="001526B7">
              <w:rPr>
                <w:b/>
                <w:bCs/>
                <w:noProof/>
                <w:lang w:val="en-IN" w:eastAsia="en-IN" w:bidi="hi-IN"/>
              </w:rPr>
              <w:t xml:space="preserve">Appointed as Reviewer, </w:t>
            </w:r>
            <w:r w:rsidRPr="00D73FA3">
              <w:t>IEEE Transactions on Intelligent Transportation Systems</w:t>
            </w:r>
          </w:p>
          <w:p w:rsidR="005809E9" w:rsidRDefault="00094218" w:rsidP="00CA18E9">
            <w:pPr>
              <w:pStyle w:val="ListParagraph"/>
              <w:numPr>
                <w:ilvl w:val="0"/>
                <w:numId w:val="17"/>
              </w:numPr>
            </w:pPr>
            <w:r w:rsidRPr="00C04382">
              <w:t xml:space="preserve">Awarded for </w:t>
            </w:r>
            <w:r w:rsidRPr="00CA18E9">
              <w:rPr>
                <w:b/>
                <w:bCs/>
              </w:rPr>
              <w:t>Outstanding Contribution in Reviewing</w:t>
            </w:r>
            <w:r w:rsidRPr="00C04382">
              <w:t xml:space="preserve"> by </w:t>
            </w:r>
            <w:r>
              <w:t>SCI indexed</w:t>
            </w:r>
            <w:r w:rsidRPr="00C04382">
              <w:t xml:space="preserve"> Journal </w:t>
            </w:r>
            <w:r>
              <w:t xml:space="preserve"> </w:t>
            </w:r>
            <w:r w:rsidRPr="00CA18E9">
              <w:rPr>
                <w:i/>
                <w:iCs/>
              </w:rPr>
              <w:t>Computer Networks</w:t>
            </w:r>
            <w:r w:rsidRPr="00C04382">
              <w:t xml:space="preserve">, </w:t>
            </w:r>
            <w:r>
              <w:t>Elsevier</w:t>
            </w:r>
          </w:p>
          <w:p w:rsidR="00094218" w:rsidRPr="002C3165" w:rsidRDefault="00094218" w:rsidP="00CA18E9">
            <w:pPr>
              <w:pStyle w:val="BodyText3"/>
              <w:numPr>
                <w:ilvl w:val="0"/>
                <w:numId w:val="17"/>
              </w:numPr>
              <w:spacing w:before="240" w:after="120"/>
              <w:jc w:val="both"/>
              <w:rPr>
                <w:rFonts w:ascii="Calibri" w:hAnsi="Calibri"/>
              </w:rPr>
            </w:pPr>
            <w:r>
              <w:rPr>
                <w:rFonts w:ascii="Calibri" w:hAnsi="Calibri"/>
              </w:rPr>
              <w:t xml:space="preserve">Acting as </w:t>
            </w:r>
            <w:r w:rsidRPr="002C3165">
              <w:rPr>
                <w:rFonts w:ascii="Calibri" w:hAnsi="Calibri"/>
                <w:b/>
                <w:bCs/>
              </w:rPr>
              <w:t>Coordinator</w:t>
            </w:r>
            <w:r>
              <w:rPr>
                <w:rFonts w:ascii="Calibri" w:hAnsi="Calibri"/>
              </w:rPr>
              <w:t xml:space="preserve"> for p</w:t>
            </w:r>
            <w:r w:rsidRPr="00800379">
              <w:rPr>
                <w:rFonts w:ascii="Calibri" w:hAnsi="Calibri"/>
              </w:rPr>
              <w:t>reparation</w:t>
            </w:r>
            <w:r>
              <w:rPr>
                <w:rFonts w:ascii="Calibri" w:hAnsi="Calibri"/>
              </w:rPr>
              <w:t xml:space="preserve"> towards</w:t>
            </w:r>
            <w:r>
              <w:rPr>
                <w:rFonts w:ascii="Calibri" w:hAnsi="Calibri"/>
                <w:b/>
                <w:bCs/>
              </w:rPr>
              <w:t xml:space="preserve"> </w:t>
            </w:r>
            <w:r w:rsidRPr="002C3165">
              <w:rPr>
                <w:rFonts w:ascii="Calibri" w:hAnsi="Calibri"/>
                <w:b/>
                <w:bCs/>
              </w:rPr>
              <w:t xml:space="preserve">NAAC </w:t>
            </w:r>
            <w:r w:rsidRPr="00A90C10">
              <w:rPr>
                <w:rFonts w:ascii="Calibri" w:hAnsi="Calibri"/>
                <w:b/>
                <w:bCs/>
                <w:sz w:val="22"/>
                <w:szCs w:val="18"/>
              </w:rPr>
              <w:t xml:space="preserve">Accreditation </w:t>
            </w:r>
            <w:r>
              <w:rPr>
                <w:rFonts w:ascii="Calibri" w:hAnsi="Calibri"/>
              </w:rPr>
              <w:t xml:space="preserve">in ECE Dept. at </w:t>
            </w:r>
            <w:proofErr w:type="spellStart"/>
            <w:r>
              <w:rPr>
                <w:rFonts w:ascii="Calibri" w:hAnsi="Calibri"/>
              </w:rPr>
              <w:t>Vaagdevi</w:t>
            </w:r>
            <w:proofErr w:type="spellEnd"/>
            <w:r>
              <w:rPr>
                <w:rFonts w:ascii="Calibri" w:hAnsi="Calibri"/>
              </w:rPr>
              <w:t xml:space="preserve"> College of Engineering, Warangal.</w:t>
            </w:r>
          </w:p>
          <w:p w:rsidR="00094218" w:rsidRPr="005979D6" w:rsidRDefault="00094218" w:rsidP="00CA18E9">
            <w:pPr>
              <w:pStyle w:val="BodyText3"/>
              <w:numPr>
                <w:ilvl w:val="0"/>
                <w:numId w:val="17"/>
              </w:numPr>
              <w:spacing w:before="240" w:after="120"/>
              <w:jc w:val="both"/>
              <w:rPr>
                <w:rFonts w:ascii="Calibri" w:hAnsi="Calibri"/>
              </w:rPr>
            </w:pPr>
            <w:r>
              <w:rPr>
                <w:rFonts w:ascii="Calibri" w:hAnsi="Calibri"/>
                <w:sz w:val="22"/>
                <w:szCs w:val="18"/>
              </w:rPr>
              <w:t>Worked</w:t>
            </w:r>
            <w:r w:rsidRPr="00A90C10">
              <w:rPr>
                <w:rFonts w:ascii="Calibri" w:hAnsi="Calibri"/>
                <w:sz w:val="22"/>
                <w:szCs w:val="18"/>
              </w:rPr>
              <w:t xml:space="preserve"> as </w:t>
            </w:r>
            <w:r w:rsidRPr="00495CF6">
              <w:rPr>
                <w:rFonts w:ascii="Calibri" w:hAnsi="Calibri"/>
                <w:b/>
                <w:bCs/>
                <w:sz w:val="22"/>
                <w:szCs w:val="18"/>
              </w:rPr>
              <w:t>Member,</w:t>
            </w:r>
            <w:r>
              <w:rPr>
                <w:rFonts w:ascii="Calibri" w:hAnsi="Calibri"/>
                <w:sz w:val="22"/>
                <w:szCs w:val="18"/>
              </w:rPr>
              <w:t xml:space="preserve"> </w:t>
            </w:r>
            <w:r w:rsidRPr="00A90C10">
              <w:rPr>
                <w:rFonts w:ascii="Calibri" w:hAnsi="Calibri"/>
                <w:b/>
                <w:bCs/>
                <w:sz w:val="22"/>
                <w:szCs w:val="18"/>
              </w:rPr>
              <w:t xml:space="preserve">NAAC Accreditation </w:t>
            </w:r>
            <w:r>
              <w:rPr>
                <w:rFonts w:ascii="Calibri" w:hAnsi="Calibri"/>
                <w:b/>
                <w:bCs/>
                <w:sz w:val="22"/>
                <w:szCs w:val="18"/>
              </w:rPr>
              <w:t>Preparation Committee</w:t>
            </w:r>
            <w:r w:rsidRPr="00A90C10">
              <w:rPr>
                <w:rFonts w:ascii="Calibri" w:hAnsi="Calibri"/>
                <w:sz w:val="22"/>
                <w:szCs w:val="18"/>
              </w:rPr>
              <w:t xml:space="preserve"> for “Innovations and Best Practices”</w:t>
            </w:r>
            <w:r>
              <w:rPr>
                <w:rFonts w:ascii="Calibri" w:hAnsi="Calibri"/>
                <w:sz w:val="22"/>
                <w:szCs w:val="18"/>
              </w:rPr>
              <w:t>. “Research, Consultancy and Extensions”</w:t>
            </w:r>
            <w:r w:rsidRPr="00A90C10">
              <w:rPr>
                <w:rFonts w:ascii="Calibri" w:hAnsi="Calibri"/>
                <w:sz w:val="22"/>
                <w:szCs w:val="18"/>
              </w:rPr>
              <w:t xml:space="preserve"> and Reviewer for </w:t>
            </w:r>
            <w:proofErr w:type="spellStart"/>
            <w:r w:rsidRPr="00A90C10">
              <w:rPr>
                <w:rFonts w:ascii="Calibri" w:hAnsi="Calibri"/>
                <w:b/>
                <w:bCs/>
                <w:sz w:val="22"/>
                <w:szCs w:val="18"/>
              </w:rPr>
              <w:t>Programme</w:t>
            </w:r>
            <w:proofErr w:type="spellEnd"/>
            <w:r w:rsidRPr="00A90C10">
              <w:rPr>
                <w:rFonts w:ascii="Calibri" w:hAnsi="Calibri"/>
                <w:b/>
                <w:bCs/>
                <w:sz w:val="22"/>
                <w:szCs w:val="18"/>
              </w:rPr>
              <w:t xml:space="preserve"> Objectives and Learning Outcomes</w:t>
            </w:r>
            <w:r w:rsidRPr="00A90C10">
              <w:rPr>
                <w:rFonts w:ascii="Calibri" w:hAnsi="Calibri"/>
                <w:sz w:val="22"/>
                <w:szCs w:val="18"/>
              </w:rPr>
              <w:t xml:space="preserve"> in accordance with NAAC requirements at </w:t>
            </w:r>
            <w:proofErr w:type="spellStart"/>
            <w:r w:rsidRPr="00A90C10">
              <w:rPr>
                <w:rFonts w:ascii="Calibri" w:hAnsi="Calibri"/>
                <w:sz w:val="22"/>
                <w:szCs w:val="18"/>
                <w:lang w:val="en-AU"/>
              </w:rPr>
              <w:t>Shri</w:t>
            </w:r>
            <w:proofErr w:type="spellEnd"/>
            <w:r w:rsidRPr="00A90C10">
              <w:rPr>
                <w:rFonts w:ascii="Calibri" w:hAnsi="Calibri"/>
                <w:sz w:val="22"/>
                <w:szCs w:val="18"/>
                <w:lang w:val="en-AU"/>
              </w:rPr>
              <w:t xml:space="preserve"> </w:t>
            </w:r>
            <w:proofErr w:type="spellStart"/>
            <w:r w:rsidRPr="00A90C10">
              <w:rPr>
                <w:rFonts w:ascii="Calibri" w:hAnsi="Calibri"/>
                <w:sz w:val="22"/>
                <w:szCs w:val="18"/>
                <w:lang w:val="en-AU"/>
              </w:rPr>
              <w:t>Ramswaroop</w:t>
            </w:r>
            <w:proofErr w:type="spellEnd"/>
            <w:r w:rsidRPr="00A90C10">
              <w:rPr>
                <w:rFonts w:ascii="Calibri" w:hAnsi="Calibri"/>
                <w:sz w:val="22"/>
                <w:szCs w:val="18"/>
                <w:lang w:val="en-AU"/>
              </w:rPr>
              <w:t xml:space="preserve"> Memorial University, Lucknow.</w:t>
            </w:r>
          </w:p>
          <w:p w:rsidR="00094218" w:rsidRPr="00087709" w:rsidRDefault="00094218" w:rsidP="00D57F58">
            <w:pPr>
              <w:pStyle w:val="BodyText3"/>
              <w:spacing w:before="120" w:after="120"/>
              <w:jc w:val="both"/>
              <w:rPr>
                <w:lang w:val="pt-BR"/>
              </w:rPr>
            </w:pPr>
            <w:r w:rsidRPr="00087709">
              <w:rPr>
                <w:rFonts w:asciiTheme="minorHAnsi" w:hAnsiTheme="minorHAnsi"/>
                <w:b/>
                <w:bCs/>
              </w:rPr>
              <w:t>Acting as Member of Professional Organization and Editorial Board</w:t>
            </w:r>
          </w:p>
          <w:p w:rsidR="00094218" w:rsidRDefault="00094218" w:rsidP="00094218">
            <w:pPr>
              <w:pStyle w:val="ListParagraph"/>
              <w:numPr>
                <w:ilvl w:val="0"/>
                <w:numId w:val="11"/>
              </w:numPr>
              <w:tabs>
                <w:tab w:val="left" w:pos="4140"/>
                <w:tab w:val="left" w:pos="4680"/>
              </w:tabs>
              <w:ind w:left="426" w:hanging="153"/>
              <w:jc w:val="both"/>
            </w:pPr>
            <w:r w:rsidRPr="00476348">
              <w:t>Institute of Doctors</w:t>
            </w:r>
            <w:r>
              <w:t>,</w:t>
            </w:r>
            <w:r w:rsidRPr="00476348">
              <w:t xml:space="preserve"> Engineers and Scientists</w:t>
            </w:r>
            <w:r>
              <w:t xml:space="preserve"> (IDES), Netherlands; </w:t>
            </w:r>
            <w:r w:rsidRPr="002560A6">
              <w:t>Membership No.</w:t>
            </w:r>
            <w:r>
              <w:t xml:space="preserve"> </w:t>
            </w:r>
            <w:r w:rsidRPr="002560A6">
              <w:t>5049</w:t>
            </w:r>
            <w:r>
              <w:t>.</w:t>
            </w:r>
          </w:p>
          <w:p w:rsidR="00094218" w:rsidRDefault="00094218" w:rsidP="00094218">
            <w:pPr>
              <w:pStyle w:val="ListParagraph"/>
              <w:numPr>
                <w:ilvl w:val="0"/>
                <w:numId w:val="11"/>
              </w:numPr>
              <w:tabs>
                <w:tab w:val="left" w:pos="4140"/>
                <w:tab w:val="left" w:pos="4680"/>
              </w:tabs>
              <w:ind w:left="426" w:hanging="153"/>
              <w:jc w:val="both"/>
            </w:pPr>
            <w:r>
              <w:t xml:space="preserve">International Association of Computer Science and Information Technology (IACSIT), Singapore; Membership No. </w:t>
            </w:r>
            <w:r w:rsidRPr="00F0315B">
              <w:t>80343817</w:t>
            </w:r>
            <w:r>
              <w:t>.</w:t>
            </w:r>
          </w:p>
          <w:p w:rsidR="00094218" w:rsidRDefault="00094218" w:rsidP="00094218">
            <w:pPr>
              <w:pStyle w:val="ListParagraph"/>
              <w:numPr>
                <w:ilvl w:val="0"/>
                <w:numId w:val="11"/>
              </w:numPr>
              <w:tabs>
                <w:tab w:val="left" w:pos="4140"/>
                <w:tab w:val="left" w:pos="4680"/>
              </w:tabs>
              <w:ind w:left="426" w:hanging="153"/>
              <w:jc w:val="both"/>
            </w:pPr>
            <w:r w:rsidRPr="00CB401C">
              <w:t>Internat</w:t>
            </w:r>
            <w:r>
              <w:t>ional Association of Engineers (</w:t>
            </w:r>
            <w:r w:rsidRPr="00CB401C">
              <w:t>IAENG</w:t>
            </w:r>
            <w:r>
              <w:t>)</w:t>
            </w:r>
            <w:r w:rsidRPr="00CB401C">
              <w:t>, Hong Kong</w:t>
            </w:r>
            <w:r>
              <w:t xml:space="preserve">; Membership No. </w:t>
            </w:r>
            <w:r w:rsidRPr="00CB401C">
              <w:t>183969</w:t>
            </w:r>
            <w:r>
              <w:t>.</w:t>
            </w:r>
          </w:p>
          <w:p w:rsidR="00094218" w:rsidRDefault="00094218" w:rsidP="00094218">
            <w:pPr>
              <w:pStyle w:val="ListParagraph"/>
              <w:numPr>
                <w:ilvl w:val="0"/>
                <w:numId w:val="11"/>
              </w:numPr>
              <w:tabs>
                <w:tab w:val="left" w:pos="4140"/>
                <w:tab w:val="left" w:pos="4680"/>
              </w:tabs>
              <w:ind w:left="426" w:hanging="153"/>
              <w:jc w:val="both"/>
            </w:pPr>
            <w:r w:rsidRPr="00F02D42">
              <w:t>International Association of Advanced Materials</w:t>
            </w:r>
            <w:r>
              <w:t xml:space="preserve"> (IAAM), Sweden; Membership No. </w:t>
            </w:r>
            <w:r w:rsidRPr="00F02D42">
              <w:t>821261912403</w:t>
            </w:r>
            <w:r>
              <w:t>.</w:t>
            </w:r>
          </w:p>
          <w:p w:rsidR="00094218" w:rsidRDefault="00094218" w:rsidP="00094218">
            <w:pPr>
              <w:pStyle w:val="ListParagraph"/>
              <w:numPr>
                <w:ilvl w:val="0"/>
                <w:numId w:val="11"/>
              </w:numPr>
              <w:tabs>
                <w:tab w:val="left" w:pos="4140"/>
                <w:tab w:val="left" w:pos="4680"/>
              </w:tabs>
              <w:ind w:left="426" w:hanging="153"/>
              <w:jc w:val="both"/>
            </w:pPr>
            <w:r>
              <w:t xml:space="preserve">Science and Engineering Institute (SCIEI), USA, Membership No. </w:t>
            </w:r>
            <w:r w:rsidRPr="00F0315B">
              <w:t>20121008001</w:t>
            </w:r>
            <w:r>
              <w:t>.</w:t>
            </w:r>
          </w:p>
          <w:p w:rsidR="00094218" w:rsidRDefault="00094218" w:rsidP="00094218">
            <w:pPr>
              <w:pStyle w:val="ListParagraph"/>
              <w:numPr>
                <w:ilvl w:val="0"/>
                <w:numId w:val="11"/>
              </w:numPr>
              <w:tabs>
                <w:tab w:val="left" w:pos="4140"/>
                <w:tab w:val="left" w:pos="4680"/>
              </w:tabs>
              <w:ind w:left="426" w:hanging="153"/>
              <w:jc w:val="both"/>
            </w:pPr>
            <w:r w:rsidRPr="00EF29AF">
              <w:t>International Research Mentor, VSRD International Journals Division, Visual Soft Pvt. Ltd.,</w:t>
            </w:r>
            <w:r>
              <w:t xml:space="preserve"> India;</w:t>
            </w:r>
            <w:r w:rsidRPr="00EF29AF">
              <w:t xml:space="preserve"> Membership No. VSRDIRM0063.</w:t>
            </w:r>
          </w:p>
          <w:p w:rsidR="00CA18E9" w:rsidRPr="00E2472A" w:rsidRDefault="00094218" w:rsidP="00E2472A">
            <w:pPr>
              <w:pStyle w:val="ListParagraph"/>
              <w:numPr>
                <w:ilvl w:val="0"/>
                <w:numId w:val="11"/>
              </w:numPr>
              <w:tabs>
                <w:tab w:val="left" w:pos="4140"/>
                <w:tab w:val="left" w:pos="4680"/>
              </w:tabs>
              <w:ind w:left="426" w:hanging="153"/>
              <w:jc w:val="both"/>
            </w:pPr>
            <w:r w:rsidRPr="00E2472A">
              <w:t>Member, Editorial Board, International Journal of Ethics in Engineering &amp; Management Education.</w:t>
            </w:r>
          </w:p>
          <w:p w:rsidR="00094218" w:rsidRPr="00CA18E9" w:rsidRDefault="00094218" w:rsidP="00E2472A">
            <w:pPr>
              <w:pStyle w:val="ListParagraph"/>
              <w:numPr>
                <w:ilvl w:val="0"/>
                <w:numId w:val="11"/>
              </w:numPr>
              <w:tabs>
                <w:tab w:val="left" w:pos="4140"/>
                <w:tab w:val="left" w:pos="4680"/>
              </w:tabs>
              <w:ind w:left="426" w:hanging="153"/>
              <w:jc w:val="both"/>
              <w:rPr>
                <w:rFonts w:asciiTheme="minorHAnsi" w:hAnsiTheme="minorHAnsi"/>
              </w:rPr>
            </w:pPr>
            <w:r w:rsidRPr="00E2472A">
              <w:lastRenderedPageBreak/>
              <w:t>Member, International Editorial Advisory Board,</w:t>
            </w:r>
            <w:r w:rsidRPr="001967B2">
              <w:t xml:space="preserve"> International Jour</w:t>
            </w:r>
            <w:r>
              <w:t xml:space="preserve">nal </w:t>
            </w:r>
            <w:proofErr w:type="gramStart"/>
            <w:r>
              <w:t>For</w:t>
            </w:r>
            <w:proofErr w:type="gramEnd"/>
            <w:r>
              <w:t xml:space="preserve"> Innovative </w:t>
            </w:r>
            <w:r w:rsidRPr="00CA18E9">
              <w:t>Engineering and Management Research (IJIEMR).</w:t>
            </w:r>
          </w:p>
          <w:p w:rsidR="00094218" w:rsidRPr="00545575" w:rsidRDefault="00094218" w:rsidP="00D57F58">
            <w:pPr>
              <w:pStyle w:val="BodyText3"/>
              <w:spacing w:before="240" w:after="120"/>
              <w:jc w:val="both"/>
            </w:pPr>
            <w:proofErr w:type="spellStart"/>
            <w:r w:rsidRPr="00533200">
              <w:rPr>
                <w:rFonts w:asciiTheme="minorHAnsi" w:hAnsiTheme="minorHAnsi"/>
                <w:b/>
                <w:bCs/>
              </w:rPr>
              <w:t>Honours</w:t>
            </w:r>
            <w:proofErr w:type="spellEnd"/>
            <w:r w:rsidRPr="00533200">
              <w:rPr>
                <w:rFonts w:asciiTheme="minorHAnsi" w:hAnsiTheme="minorHAnsi"/>
                <w:b/>
                <w:bCs/>
              </w:rPr>
              <w:t xml:space="preserve"> and Recognitions</w:t>
            </w:r>
          </w:p>
          <w:p w:rsidR="00094218" w:rsidRDefault="00094218" w:rsidP="00094218">
            <w:pPr>
              <w:numPr>
                <w:ilvl w:val="0"/>
                <w:numId w:val="13"/>
              </w:numPr>
              <w:tabs>
                <w:tab w:val="left" w:pos="9072"/>
              </w:tabs>
              <w:spacing w:before="120"/>
              <w:ind w:left="714" w:right="181" w:hanging="357"/>
              <w:jc w:val="both"/>
              <w:rPr>
                <w:color w:val="000000"/>
              </w:rPr>
            </w:pPr>
            <w:r w:rsidRPr="00657A16">
              <w:rPr>
                <w:color w:val="000000"/>
              </w:rPr>
              <w:t>Invited as Speaker at 20</w:t>
            </w:r>
            <w:r w:rsidRPr="00657A16">
              <w:rPr>
                <w:color w:val="000000"/>
                <w:vertAlign w:val="superscript"/>
              </w:rPr>
              <w:t>th</w:t>
            </w:r>
            <w:r>
              <w:rPr>
                <w:color w:val="000000"/>
              </w:rPr>
              <w:t xml:space="preserve"> </w:t>
            </w:r>
            <w:r w:rsidRPr="00657A16">
              <w:rPr>
                <w:color w:val="000000"/>
              </w:rPr>
              <w:t>World Summit on Nanotechnology and Expo (Nanotek-2018) during</w:t>
            </w:r>
            <w:r>
              <w:rPr>
                <w:color w:val="000000"/>
              </w:rPr>
              <w:t xml:space="preserve"> </w:t>
            </w:r>
            <w:r w:rsidRPr="00657A16">
              <w:rPr>
                <w:color w:val="000000"/>
              </w:rPr>
              <w:t>October 5-6, 2018 at Los Angeles, USA.</w:t>
            </w:r>
          </w:p>
          <w:p w:rsidR="00094218" w:rsidRPr="00657A16" w:rsidRDefault="00094218" w:rsidP="00094218">
            <w:pPr>
              <w:numPr>
                <w:ilvl w:val="0"/>
                <w:numId w:val="13"/>
              </w:numPr>
              <w:tabs>
                <w:tab w:val="left" w:pos="9072"/>
              </w:tabs>
              <w:spacing w:before="120"/>
              <w:ind w:right="181"/>
              <w:jc w:val="both"/>
              <w:rPr>
                <w:color w:val="000000"/>
              </w:rPr>
            </w:pPr>
            <w:r w:rsidRPr="00657A16">
              <w:rPr>
                <w:color w:val="000000"/>
              </w:rPr>
              <w:t>Invited as Speaker at Conference on Wireless &amp; Telecommunication</w:t>
            </w:r>
            <w:r>
              <w:rPr>
                <w:color w:val="000000"/>
              </w:rPr>
              <w:t xml:space="preserve"> during</w:t>
            </w:r>
            <w:r w:rsidRPr="00657A16">
              <w:rPr>
                <w:color w:val="000000"/>
              </w:rPr>
              <w:t xml:space="preserve"> September 17-18, 2018 at Lisbon, Portugal.</w:t>
            </w:r>
          </w:p>
          <w:p w:rsidR="00094218" w:rsidRDefault="00094218" w:rsidP="00094218">
            <w:pPr>
              <w:numPr>
                <w:ilvl w:val="0"/>
                <w:numId w:val="13"/>
              </w:numPr>
              <w:tabs>
                <w:tab w:val="left" w:pos="9072"/>
              </w:tabs>
              <w:spacing w:before="120"/>
              <w:ind w:right="181"/>
              <w:jc w:val="both"/>
              <w:rPr>
                <w:color w:val="000000"/>
              </w:rPr>
            </w:pPr>
            <w:r w:rsidRPr="00B60DD7">
              <w:rPr>
                <w:color w:val="000000"/>
              </w:rPr>
              <w:t xml:space="preserve">Designated as </w:t>
            </w:r>
            <w:r>
              <w:rPr>
                <w:color w:val="000000"/>
              </w:rPr>
              <w:t>Session</w:t>
            </w:r>
            <w:r w:rsidRPr="00B60DD7">
              <w:rPr>
                <w:color w:val="000000"/>
              </w:rPr>
              <w:t xml:space="preserve"> Co-chair </w:t>
            </w:r>
            <w:r>
              <w:rPr>
                <w:color w:val="000000"/>
              </w:rPr>
              <w:t>in</w:t>
            </w:r>
            <w:r w:rsidRPr="00B60DD7">
              <w:rPr>
                <w:color w:val="000000"/>
              </w:rPr>
              <w:t xml:space="preserve"> the </w:t>
            </w:r>
            <w:r>
              <w:rPr>
                <w:color w:val="000000"/>
              </w:rPr>
              <w:t>15</w:t>
            </w:r>
            <w:r w:rsidRPr="00505DAC">
              <w:rPr>
                <w:color w:val="000000"/>
                <w:vertAlign w:val="superscript"/>
              </w:rPr>
              <w:t>th</w:t>
            </w:r>
            <w:r>
              <w:rPr>
                <w:color w:val="000000"/>
              </w:rPr>
              <w:t xml:space="preserve"> </w:t>
            </w:r>
            <w:r w:rsidRPr="00B60DD7">
              <w:rPr>
                <w:color w:val="000000"/>
              </w:rPr>
              <w:t xml:space="preserve">International Conference on </w:t>
            </w:r>
            <w:r>
              <w:rPr>
                <w:color w:val="000000"/>
              </w:rPr>
              <w:t>Wireless Networks and Mobile Systems (WINSYS 2018</w:t>
            </w:r>
            <w:r w:rsidRPr="00B60DD7">
              <w:rPr>
                <w:color w:val="000000"/>
              </w:rPr>
              <w:t>)</w:t>
            </w:r>
            <w:r>
              <w:rPr>
                <w:color w:val="000000"/>
              </w:rPr>
              <w:t xml:space="preserve">, Porto, Portugal, </w:t>
            </w:r>
            <w:proofErr w:type="gramStart"/>
            <w:r>
              <w:rPr>
                <w:color w:val="000000"/>
              </w:rPr>
              <w:t>July</w:t>
            </w:r>
            <w:proofErr w:type="gramEnd"/>
            <w:r>
              <w:rPr>
                <w:color w:val="000000"/>
              </w:rPr>
              <w:t xml:space="preserve"> 26-28, 2018</w:t>
            </w:r>
            <w:r w:rsidRPr="00B60DD7">
              <w:rPr>
                <w:color w:val="000000"/>
              </w:rPr>
              <w:t>.</w:t>
            </w:r>
          </w:p>
          <w:p w:rsidR="00094218" w:rsidRDefault="00094218" w:rsidP="00094218">
            <w:pPr>
              <w:numPr>
                <w:ilvl w:val="0"/>
                <w:numId w:val="13"/>
              </w:numPr>
              <w:tabs>
                <w:tab w:val="left" w:pos="9072"/>
              </w:tabs>
              <w:spacing w:before="120"/>
              <w:ind w:right="181"/>
              <w:jc w:val="both"/>
              <w:rPr>
                <w:color w:val="000000"/>
              </w:rPr>
            </w:pPr>
            <w:r w:rsidRPr="00B41C10">
              <w:rPr>
                <w:color w:val="000000"/>
              </w:rPr>
              <w:t xml:space="preserve">Awarded </w:t>
            </w:r>
            <w:r>
              <w:rPr>
                <w:color w:val="000000"/>
              </w:rPr>
              <w:t xml:space="preserve">Certificate </w:t>
            </w:r>
            <w:r w:rsidRPr="00B41C10">
              <w:rPr>
                <w:color w:val="000000"/>
              </w:rPr>
              <w:t>for Outstanding Contribution in Reviewing by the Journal Computer Networks, Elsevier, indexed in SCI</w:t>
            </w:r>
            <w:r>
              <w:rPr>
                <w:color w:val="000000"/>
              </w:rPr>
              <w:t xml:space="preserve"> in July 2017.</w:t>
            </w:r>
          </w:p>
          <w:p w:rsidR="00094218" w:rsidRDefault="00094218" w:rsidP="00094218">
            <w:pPr>
              <w:numPr>
                <w:ilvl w:val="0"/>
                <w:numId w:val="13"/>
              </w:numPr>
              <w:tabs>
                <w:tab w:val="left" w:pos="9072"/>
              </w:tabs>
              <w:spacing w:before="120"/>
              <w:ind w:right="181"/>
              <w:jc w:val="both"/>
              <w:rPr>
                <w:color w:val="000000"/>
              </w:rPr>
            </w:pPr>
            <w:r w:rsidRPr="006532EA">
              <w:rPr>
                <w:color w:val="000000"/>
              </w:rPr>
              <w:t>Selected for inclusion in the list of “World Who’s Who in Science and Engineering by Ma</w:t>
            </w:r>
            <w:r>
              <w:rPr>
                <w:color w:val="000000"/>
              </w:rPr>
              <w:t>rquis Publication (USA) in 2017</w:t>
            </w:r>
            <w:r w:rsidRPr="00B60DD7">
              <w:rPr>
                <w:color w:val="000000"/>
              </w:rPr>
              <w:t>.</w:t>
            </w:r>
          </w:p>
          <w:p w:rsidR="00094218" w:rsidRPr="00B56C83" w:rsidRDefault="00094218" w:rsidP="00094218">
            <w:pPr>
              <w:numPr>
                <w:ilvl w:val="0"/>
                <w:numId w:val="13"/>
              </w:numPr>
              <w:tabs>
                <w:tab w:val="left" w:pos="9072"/>
              </w:tabs>
              <w:spacing w:before="120"/>
              <w:ind w:right="181"/>
              <w:jc w:val="both"/>
              <w:rPr>
                <w:color w:val="000000"/>
              </w:rPr>
            </w:pPr>
            <w:r w:rsidRPr="00B56C83">
              <w:rPr>
                <w:color w:val="000000"/>
              </w:rPr>
              <w:t xml:space="preserve">Selected for 2017 Albert Nelson Marquis Achievement </w:t>
            </w:r>
            <w:r>
              <w:rPr>
                <w:color w:val="000000"/>
              </w:rPr>
              <w:t xml:space="preserve">Award </w:t>
            </w:r>
            <w:r w:rsidRPr="00B56C83">
              <w:rPr>
                <w:color w:val="000000"/>
              </w:rPr>
              <w:t>by Marquis Who's Who</w:t>
            </w:r>
            <w:r>
              <w:rPr>
                <w:color w:val="000000"/>
              </w:rPr>
              <w:t xml:space="preserve">, </w:t>
            </w:r>
            <w:r w:rsidRPr="00B60DD7">
              <w:rPr>
                <w:color w:val="000000"/>
              </w:rPr>
              <w:t>Marquis Publication (USA)</w:t>
            </w:r>
            <w:r>
              <w:rPr>
                <w:color w:val="000000"/>
              </w:rPr>
              <w:t>.</w:t>
            </w:r>
          </w:p>
          <w:p w:rsidR="00094218" w:rsidRPr="00B60DD7" w:rsidRDefault="00094218" w:rsidP="00094218">
            <w:pPr>
              <w:numPr>
                <w:ilvl w:val="0"/>
                <w:numId w:val="13"/>
              </w:numPr>
              <w:tabs>
                <w:tab w:val="left" w:pos="9072"/>
              </w:tabs>
              <w:spacing w:before="80"/>
              <w:ind w:right="181"/>
              <w:jc w:val="both"/>
              <w:rPr>
                <w:color w:val="000000"/>
              </w:rPr>
            </w:pPr>
            <w:r w:rsidRPr="006532EA">
              <w:rPr>
                <w:color w:val="000000"/>
              </w:rPr>
              <w:t>Selected for inclusion in the list of “World Who’s Who in Science and Engineering by Ma</w:t>
            </w:r>
            <w:r>
              <w:rPr>
                <w:color w:val="000000"/>
              </w:rPr>
              <w:t>rquis Publication (USA) in 2013</w:t>
            </w:r>
            <w:r w:rsidRPr="00B60DD7">
              <w:rPr>
                <w:color w:val="000000"/>
              </w:rPr>
              <w:t>.</w:t>
            </w:r>
          </w:p>
          <w:p w:rsidR="00094218" w:rsidRDefault="00094218" w:rsidP="00094218">
            <w:pPr>
              <w:numPr>
                <w:ilvl w:val="0"/>
                <w:numId w:val="13"/>
              </w:numPr>
              <w:tabs>
                <w:tab w:val="left" w:pos="9072"/>
              </w:tabs>
              <w:spacing w:before="80"/>
              <w:ind w:right="181"/>
              <w:jc w:val="both"/>
              <w:rPr>
                <w:color w:val="000000"/>
              </w:rPr>
            </w:pPr>
            <w:r w:rsidRPr="00BB3285">
              <w:rPr>
                <w:color w:val="000000"/>
              </w:rPr>
              <w:t xml:space="preserve">Recipient of MHRD-Govt. of India 'Scholarship' during Ph.D. </w:t>
            </w:r>
            <w:proofErr w:type="spellStart"/>
            <w:r w:rsidRPr="00BB3285">
              <w:rPr>
                <w:color w:val="000000"/>
              </w:rPr>
              <w:t>programme</w:t>
            </w:r>
            <w:proofErr w:type="spellEnd"/>
            <w:r w:rsidRPr="00BB3285">
              <w:rPr>
                <w:color w:val="000000"/>
              </w:rPr>
              <w:t xml:space="preserve"> from July 2013 till Thesis submission in July 2016.</w:t>
            </w:r>
          </w:p>
          <w:p w:rsidR="00094218" w:rsidRPr="00B60DD7" w:rsidRDefault="00094218" w:rsidP="00094218">
            <w:pPr>
              <w:numPr>
                <w:ilvl w:val="0"/>
                <w:numId w:val="13"/>
              </w:numPr>
              <w:tabs>
                <w:tab w:val="left" w:pos="9072"/>
              </w:tabs>
              <w:spacing w:before="80"/>
              <w:ind w:right="181"/>
              <w:jc w:val="both"/>
              <w:rPr>
                <w:color w:val="000000"/>
              </w:rPr>
            </w:pPr>
            <w:r w:rsidRPr="006532EA">
              <w:rPr>
                <w:color w:val="000000"/>
              </w:rPr>
              <w:t>Selected for inclusion in the list of “World Who’s Who in Science and Engineering by Ma</w:t>
            </w:r>
            <w:r>
              <w:rPr>
                <w:color w:val="000000"/>
              </w:rPr>
              <w:t>rquis Publication (USA) in 2009</w:t>
            </w:r>
            <w:r w:rsidRPr="00B60DD7">
              <w:rPr>
                <w:color w:val="000000"/>
              </w:rPr>
              <w:t>.</w:t>
            </w:r>
          </w:p>
          <w:p w:rsidR="00094218" w:rsidRPr="00B60DD7" w:rsidRDefault="00094218" w:rsidP="00094218">
            <w:pPr>
              <w:numPr>
                <w:ilvl w:val="0"/>
                <w:numId w:val="13"/>
              </w:numPr>
              <w:tabs>
                <w:tab w:val="left" w:pos="9072"/>
              </w:tabs>
              <w:spacing w:before="80"/>
              <w:ind w:right="181"/>
              <w:jc w:val="both"/>
              <w:rPr>
                <w:color w:val="000000"/>
              </w:rPr>
            </w:pPr>
            <w:r w:rsidRPr="00B60DD7">
              <w:rPr>
                <w:color w:val="000000"/>
              </w:rPr>
              <w:t>Chosen for inclusion</w:t>
            </w:r>
            <w:r>
              <w:rPr>
                <w:color w:val="000000"/>
              </w:rPr>
              <w:t xml:space="preserve"> of biography</w:t>
            </w:r>
            <w:r w:rsidRPr="00B60DD7">
              <w:rPr>
                <w:color w:val="000000"/>
              </w:rPr>
              <w:t xml:space="preserve"> in The International Biographical Centre, a leading Research Institute (</w:t>
            </w:r>
            <w:r>
              <w:rPr>
                <w:color w:val="000000"/>
              </w:rPr>
              <w:t>UK</w:t>
            </w:r>
            <w:r w:rsidRPr="00B60DD7">
              <w:rPr>
                <w:color w:val="000000"/>
              </w:rPr>
              <w:t>) as “Top 2000 Intellectuals in the World” across the world.</w:t>
            </w:r>
          </w:p>
          <w:p w:rsidR="00094218" w:rsidRDefault="00094218" w:rsidP="00094218">
            <w:pPr>
              <w:numPr>
                <w:ilvl w:val="0"/>
                <w:numId w:val="13"/>
              </w:numPr>
              <w:tabs>
                <w:tab w:val="left" w:pos="9072"/>
              </w:tabs>
              <w:spacing w:before="80"/>
              <w:ind w:right="181"/>
              <w:jc w:val="both"/>
              <w:rPr>
                <w:color w:val="000000"/>
              </w:rPr>
            </w:pPr>
            <w:r w:rsidRPr="00B60DD7">
              <w:rPr>
                <w:color w:val="000000"/>
              </w:rPr>
              <w:t xml:space="preserve">Designated as Publicity Co-chair for the </w:t>
            </w:r>
            <w:r>
              <w:rPr>
                <w:color w:val="000000"/>
              </w:rPr>
              <w:t>8</w:t>
            </w:r>
            <w:r w:rsidRPr="00505DAC">
              <w:rPr>
                <w:color w:val="000000"/>
                <w:vertAlign w:val="superscript"/>
              </w:rPr>
              <w:t>th</w:t>
            </w:r>
            <w:r>
              <w:rPr>
                <w:color w:val="000000"/>
              </w:rPr>
              <w:t xml:space="preserve"> </w:t>
            </w:r>
            <w:r w:rsidRPr="00B60DD7">
              <w:rPr>
                <w:color w:val="000000"/>
              </w:rPr>
              <w:t>International Conference on Advance</w:t>
            </w:r>
            <w:r>
              <w:rPr>
                <w:color w:val="000000"/>
              </w:rPr>
              <w:t>d Materials Research (ICAMR 2018</w:t>
            </w:r>
            <w:r w:rsidRPr="00B60DD7">
              <w:rPr>
                <w:color w:val="000000"/>
              </w:rPr>
              <w:t>)</w:t>
            </w:r>
            <w:r>
              <w:rPr>
                <w:color w:val="000000"/>
              </w:rPr>
              <w:t xml:space="preserve">, Fukuoka, Japan, </w:t>
            </w:r>
            <w:proofErr w:type="gramStart"/>
            <w:r>
              <w:rPr>
                <w:color w:val="000000"/>
              </w:rPr>
              <w:t>January</w:t>
            </w:r>
            <w:proofErr w:type="gramEnd"/>
            <w:r>
              <w:rPr>
                <w:color w:val="000000"/>
              </w:rPr>
              <w:t xml:space="preserve"> 20-22, 2018</w:t>
            </w:r>
            <w:r w:rsidRPr="00B60DD7">
              <w:rPr>
                <w:color w:val="000000"/>
              </w:rPr>
              <w:t>.</w:t>
            </w:r>
          </w:p>
          <w:p w:rsidR="00094218" w:rsidRPr="00B60DD7" w:rsidRDefault="00094218" w:rsidP="00094218">
            <w:pPr>
              <w:numPr>
                <w:ilvl w:val="0"/>
                <w:numId w:val="13"/>
              </w:numPr>
              <w:tabs>
                <w:tab w:val="left" w:pos="9072"/>
              </w:tabs>
              <w:spacing w:before="80"/>
              <w:ind w:right="181"/>
              <w:jc w:val="both"/>
              <w:rPr>
                <w:color w:val="000000"/>
              </w:rPr>
            </w:pPr>
            <w:r w:rsidRPr="00B60DD7">
              <w:rPr>
                <w:color w:val="000000"/>
              </w:rPr>
              <w:t xml:space="preserve">Designated as Publicity Co-chair for the </w:t>
            </w:r>
            <w:r>
              <w:rPr>
                <w:color w:val="000000"/>
              </w:rPr>
              <w:t>7</w:t>
            </w:r>
            <w:r w:rsidRPr="00505DAC">
              <w:rPr>
                <w:color w:val="000000"/>
                <w:vertAlign w:val="superscript"/>
              </w:rPr>
              <w:t>th</w:t>
            </w:r>
            <w:r>
              <w:rPr>
                <w:color w:val="000000"/>
              </w:rPr>
              <w:t xml:space="preserve"> </w:t>
            </w:r>
            <w:r w:rsidRPr="00B60DD7">
              <w:rPr>
                <w:color w:val="000000"/>
              </w:rPr>
              <w:t xml:space="preserve">International Conference on Advanced Materials Research (ICAMR 2017), Hong Kong, </w:t>
            </w:r>
            <w:proofErr w:type="gramStart"/>
            <w:r w:rsidRPr="00B60DD7">
              <w:rPr>
                <w:color w:val="000000"/>
              </w:rPr>
              <w:t>January</w:t>
            </w:r>
            <w:proofErr w:type="gramEnd"/>
            <w:r w:rsidRPr="00B60DD7">
              <w:rPr>
                <w:color w:val="000000"/>
              </w:rPr>
              <w:t xml:space="preserve"> 20-22, 2017.</w:t>
            </w:r>
          </w:p>
          <w:p w:rsidR="00094218" w:rsidRPr="00B60DD7" w:rsidRDefault="00094218" w:rsidP="00094218">
            <w:pPr>
              <w:numPr>
                <w:ilvl w:val="0"/>
                <w:numId w:val="13"/>
              </w:numPr>
              <w:tabs>
                <w:tab w:val="left" w:pos="9072"/>
              </w:tabs>
              <w:spacing w:before="80"/>
              <w:ind w:right="181"/>
              <w:jc w:val="both"/>
              <w:rPr>
                <w:color w:val="000000"/>
              </w:rPr>
            </w:pPr>
            <w:r w:rsidRPr="00B60DD7">
              <w:rPr>
                <w:color w:val="000000"/>
              </w:rPr>
              <w:t xml:space="preserve">Designated as Program Co-chair for the </w:t>
            </w:r>
            <w:r>
              <w:rPr>
                <w:color w:val="000000"/>
              </w:rPr>
              <w:t>6</w:t>
            </w:r>
            <w:r w:rsidRPr="00505DAC">
              <w:rPr>
                <w:color w:val="000000"/>
                <w:vertAlign w:val="superscript"/>
              </w:rPr>
              <w:t>th</w:t>
            </w:r>
            <w:r>
              <w:rPr>
                <w:color w:val="000000"/>
              </w:rPr>
              <w:t xml:space="preserve"> </w:t>
            </w:r>
            <w:r w:rsidRPr="00B60DD7">
              <w:rPr>
                <w:color w:val="000000"/>
              </w:rPr>
              <w:t xml:space="preserve">International Conference on Advanced Materials Research (ICAMR 2016), Torino, Italy, </w:t>
            </w:r>
            <w:proofErr w:type="gramStart"/>
            <w:r w:rsidRPr="00B60DD7">
              <w:rPr>
                <w:color w:val="000000"/>
              </w:rPr>
              <w:t>January</w:t>
            </w:r>
            <w:proofErr w:type="gramEnd"/>
            <w:r w:rsidRPr="00B60DD7">
              <w:rPr>
                <w:color w:val="000000"/>
              </w:rPr>
              <w:t xml:space="preserve"> 22-24, 2016.</w:t>
            </w:r>
          </w:p>
          <w:p w:rsidR="00D57F58" w:rsidRDefault="00094218" w:rsidP="00094218">
            <w:pPr>
              <w:numPr>
                <w:ilvl w:val="0"/>
                <w:numId w:val="13"/>
              </w:numPr>
              <w:tabs>
                <w:tab w:val="left" w:pos="9072"/>
              </w:tabs>
              <w:spacing w:before="80"/>
              <w:ind w:right="181"/>
              <w:jc w:val="both"/>
              <w:rPr>
                <w:color w:val="000000"/>
              </w:rPr>
            </w:pPr>
            <w:r w:rsidRPr="00B60DD7">
              <w:rPr>
                <w:color w:val="000000"/>
              </w:rPr>
              <w:t>Invited to present an Invited talk at 20</w:t>
            </w:r>
            <w:r w:rsidRPr="00D765FD">
              <w:rPr>
                <w:color w:val="000000"/>
                <w:vertAlign w:val="superscript"/>
              </w:rPr>
              <w:t>th</w:t>
            </w:r>
            <w:r>
              <w:rPr>
                <w:color w:val="000000"/>
              </w:rPr>
              <w:t xml:space="preserve"> </w:t>
            </w:r>
            <w:r w:rsidRPr="00B60DD7">
              <w:rPr>
                <w:color w:val="000000"/>
              </w:rPr>
              <w:t xml:space="preserve">Annual International Conference on Composites or Nano Engineering, ICCE-20 Beijing, China, </w:t>
            </w:r>
            <w:r w:rsidRPr="00C162F3">
              <w:rPr>
                <w:color w:val="000000"/>
                <w:vertAlign w:val="superscript"/>
              </w:rPr>
              <w:t>July</w:t>
            </w:r>
            <w:r w:rsidRPr="00B60DD7">
              <w:rPr>
                <w:color w:val="000000"/>
              </w:rPr>
              <w:t xml:space="preserve"> 22-28, 2012.</w:t>
            </w:r>
          </w:p>
          <w:p w:rsidR="005809E9" w:rsidRPr="00D57F58" w:rsidRDefault="00094218" w:rsidP="00A17C27">
            <w:pPr>
              <w:numPr>
                <w:ilvl w:val="0"/>
                <w:numId w:val="13"/>
              </w:numPr>
              <w:tabs>
                <w:tab w:val="left" w:pos="9072"/>
              </w:tabs>
              <w:spacing w:before="80"/>
              <w:ind w:right="181"/>
              <w:jc w:val="both"/>
              <w:rPr>
                <w:color w:val="000000"/>
              </w:rPr>
            </w:pPr>
            <w:r w:rsidRPr="00D57F58">
              <w:rPr>
                <w:color w:val="000000"/>
              </w:rPr>
              <w:t>Shortlisted for interview by ministry of HRD, Government of India for Commonwealth Scholarship/Fellowship Plan 2012, sponsored by Commonwealth Scholarship Commission, Government of the U.K. to pursue Ph.D. in the U.K.</w:t>
            </w:r>
          </w:p>
        </w:tc>
      </w:tr>
    </w:tbl>
    <w:p w:rsidR="0064499E" w:rsidRDefault="0064499E"/>
    <w:sectPr w:rsidR="0064499E" w:rsidSect="005809E9">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0E8"/>
    <w:multiLevelType w:val="hybridMultilevel"/>
    <w:tmpl w:val="0132287A"/>
    <w:lvl w:ilvl="0" w:tplc="9B50D710">
      <w:start w:val="5"/>
      <w:numFmt w:val="decimal"/>
      <w:lvlText w:val="(%1)"/>
      <w:lvlJc w:val="left"/>
      <w:pPr>
        <w:ind w:left="720" w:hanging="360"/>
      </w:pPr>
      <w:rPr>
        <w:rFonts w:asciiTheme="minorHAnsi" w:hAnsiTheme="minorHAnsi" w:hint="default"/>
        <w:b/>
        <w:bCs/>
        <w:sz w:val="24"/>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1E6FEB"/>
    <w:multiLevelType w:val="hybridMultilevel"/>
    <w:tmpl w:val="A20654A2"/>
    <w:lvl w:ilvl="0" w:tplc="83A01B92">
      <w:start w:val="1"/>
      <w:numFmt w:val="decimal"/>
      <w:lvlText w:val="(%1)"/>
      <w:lvlJc w:val="left"/>
      <w:pPr>
        <w:ind w:left="862" w:hanging="360"/>
      </w:pPr>
      <w:rPr>
        <w:rFonts w:asciiTheme="minorHAnsi" w:hAnsiTheme="minorHAnsi" w:hint="default"/>
        <w:b/>
        <w:bCs/>
        <w:sz w:val="24"/>
        <w:szCs w:val="20"/>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
    <w:nsid w:val="1A3B7EFC"/>
    <w:multiLevelType w:val="hybridMultilevel"/>
    <w:tmpl w:val="ACFAA918"/>
    <w:lvl w:ilvl="0" w:tplc="8D8CB038">
      <w:start w:val="1"/>
      <w:numFmt w:val="lowerRoman"/>
      <w:lvlText w:val="(%1)"/>
      <w:lvlJc w:val="righ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B95384"/>
    <w:multiLevelType w:val="hybridMultilevel"/>
    <w:tmpl w:val="CBF40394"/>
    <w:lvl w:ilvl="0" w:tplc="02B082D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C97900"/>
    <w:multiLevelType w:val="hybridMultilevel"/>
    <w:tmpl w:val="94C01324"/>
    <w:lvl w:ilvl="0" w:tplc="001C8B94">
      <w:start w:val="10"/>
      <w:numFmt w:val="decimal"/>
      <w:lvlText w:val="(%1)"/>
      <w:lvlJc w:val="left"/>
      <w:pPr>
        <w:ind w:left="862" w:hanging="360"/>
      </w:pPr>
      <w:rPr>
        <w:rFonts w:asciiTheme="minorHAnsi" w:hAnsiTheme="minorHAnsi" w:hint="default"/>
        <w:b/>
        <w:bCs/>
        <w:sz w:val="24"/>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2B1370"/>
    <w:multiLevelType w:val="hybridMultilevel"/>
    <w:tmpl w:val="D84203C6"/>
    <w:lvl w:ilvl="0" w:tplc="4009000F">
      <w:start w:val="1"/>
      <w:numFmt w:val="decimal"/>
      <w:lvlText w:val="%1."/>
      <w:lvlJc w:val="left"/>
      <w:pPr>
        <w:ind w:left="927"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A390FE9"/>
    <w:multiLevelType w:val="hybridMultilevel"/>
    <w:tmpl w:val="E834957C"/>
    <w:lvl w:ilvl="0" w:tplc="8D8CB038">
      <w:start w:val="1"/>
      <w:numFmt w:val="lowerRoman"/>
      <w:lvlText w:val="(%1)"/>
      <w:lvlJc w:val="righ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FD6317"/>
    <w:multiLevelType w:val="hybridMultilevel"/>
    <w:tmpl w:val="594660FA"/>
    <w:lvl w:ilvl="0" w:tplc="63CE7560">
      <w:start w:val="1"/>
      <w:numFmt w:val="lowerLetter"/>
      <w:lvlText w:val="(%1)"/>
      <w:lvlJc w:val="left"/>
      <w:pPr>
        <w:ind w:left="1996" w:hanging="360"/>
      </w:pPr>
      <w:rPr>
        <w:rFonts w:hint="default"/>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8">
    <w:nsid w:val="3DF81C7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941A2D"/>
    <w:multiLevelType w:val="hybridMultilevel"/>
    <w:tmpl w:val="B4048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AA555FB"/>
    <w:multiLevelType w:val="hybridMultilevel"/>
    <w:tmpl w:val="CB96B960"/>
    <w:lvl w:ilvl="0" w:tplc="50E0F3BC">
      <w:start w:val="1"/>
      <w:numFmt w:val="decimal"/>
      <w:lvlText w:val="%1."/>
      <w:lvlJc w:val="left"/>
      <w:pPr>
        <w:ind w:left="720" w:hanging="360"/>
      </w:pPr>
      <w:rPr>
        <w:rFonts w:hint="default"/>
        <w:b w:val="0"/>
        <w:bCs/>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0C221A"/>
    <w:multiLevelType w:val="hybridMultilevel"/>
    <w:tmpl w:val="999430C2"/>
    <w:lvl w:ilvl="0" w:tplc="02F843EA">
      <w:start w:val="1"/>
      <w:numFmt w:val="lowerRoman"/>
      <w:lvlText w:val="(%1)"/>
      <w:lvlJc w:val="right"/>
      <w:pPr>
        <w:ind w:left="862" w:hanging="360"/>
      </w:pPr>
      <w:rPr>
        <w:rFonts w:hint="default"/>
        <w:b w:val="0"/>
        <w:bCs/>
        <w:sz w:val="22"/>
        <w:szCs w:val="18"/>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
    <w:nsid w:val="4FC758E5"/>
    <w:multiLevelType w:val="hybridMultilevel"/>
    <w:tmpl w:val="FF866B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95E2B8F"/>
    <w:multiLevelType w:val="hybridMultilevel"/>
    <w:tmpl w:val="E834957C"/>
    <w:lvl w:ilvl="0" w:tplc="8D8CB038">
      <w:start w:val="1"/>
      <w:numFmt w:val="lowerRoman"/>
      <w:lvlText w:val="(%1)"/>
      <w:lvlJc w:val="righ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00D647A"/>
    <w:multiLevelType w:val="hybridMultilevel"/>
    <w:tmpl w:val="CB96B960"/>
    <w:lvl w:ilvl="0" w:tplc="50E0F3BC">
      <w:start w:val="1"/>
      <w:numFmt w:val="decimal"/>
      <w:lvlText w:val="%1."/>
      <w:lvlJc w:val="left"/>
      <w:pPr>
        <w:ind w:left="720" w:hanging="360"/>
      </w:pPr>
      <w:rPr>
        <w:rFonts w:hint="default"/>
        <w:b w:val="0"/>
        <w:bCs/>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14D6A13"/>
    <w:multiLevelType w:val="hybridMultilevel"/>
    <w:tmpl w:val="A6A81ECA"/>
    <w:lvl w:ilvl="0" w:tplc="4009000F">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97E38EC"/>
    <w:multiLevelType w:val="hybridMultilevel"/>
    <w:tmpl w:val="2E92DEAC"/>
    <w:lvl w:ilvl="0" w:tplc="0EF2BBFA">
      <w:start w:val="3"/>
      <w:numFmt w:val="decimal"/>
      <w:lvlText w:val="(%1)"/>
      <w:lvlJc w:val="left"/>
      <w:pPr>
        <w:ind w:left="720" w:hanging="360"/>
      </w:pPr>
      <w:rPr>
        <w:rFonts w:asciiTheme="minorHAnsi" w:hAnsiTheme="minorHAnsi" w:hint="default"/>
        <w:b/>
        <w:bCs/>
        <w:sz w:val="24"/>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5"/>
  </w:num>
  <w:num w:numId="5">
    <w:abstractNumId w:val="13"/>
  </w:num>
  <w:num w:numId="6">
    <w:abstractNumId w:val="2"/>
  </w:num>
  <w:num w:numId="7">
    <w:abstractNumId w:val="1"/>
  </w:num>
  <w:num w:numId="8">
    <w:abstractNumId w:val="7"/>
  </w:num>
  <w:num w:numId="9">
    <w:abstractNumId w:val="16"/>
  </w:num>
  <w:num w:numId="10">
    <w:abstractNumId w:val="0"/>
  </w:num>
  <w:num w:numId="11">
    <w:abstractNumId w:val="6"/>
  </w:num>
  <w:num w:numId="12">
    <w:abstractNumId w:val="4"/>
  </w:num>
  <w:num w:numId="13">
    <w:abstractNumId w:val="15"/>
  </w:num>
  <w:num w:numId="14">
    <w:abstractNumId w:val="10"/>
  </w:num>
  <w:num w:numId="15">
    <w:abstractNumId w:val="8"/>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F0756"/>
    <w:rsid w:val="00027CD8"/>
    <w:rsid w:val="00094218"/>
    <w:rsid w:val="001231DD"/>
    <w:rsid w:val="00191B78"/>
    <w:rsid w:val="002F0756"/>
    <w:rsid w:val="00397E54"/>
    <w:rsid w:val="005809E9"/>
    <w:rsid w:val="0064499E"/>
    <w:rsid w:val="006705AA"/>
    <w:rsid w:val="007C4186"/>
    <w:rsid w:val="007E32D2"/>
    <w:rsid w:val="009414CC"/>
    <w:rsid w:val="00943BA9"/>
    <w:rsid w:val="00A17C27"/>
    <w:rsid w:val="00A5141F"/>
    <w:rsid w:val="00A91721"/>
    <w:rsid w:val="00B5685A"/>
    <w:rsid w:val="00BC6201"/>
    <w:rsid w:val="00C52755"/>
    <w:rsid w:val="00CA18E9"/>
    <w:rsid w:val="00D57F58"/>
    <w:rsid w:val="00E2472A"/>
    <w:rsid w:val="00F62228"/>
    <w:rsid w:val="00FF4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56"/>
    <w:rPr>
      <w:rFonts w:ascii="Tahoma" w:hAnsi="Tahoma" w:cs="Tahoma"/>
      <w:sz w:val="16"/>
      <w:szCs w:val="16"/>
    </w:rPr>
  </w:style>
  <w:style w:type="paragraph" w:styleId="Caption">
    <w:name w:val="caption"/>
    <w:basedOn w:val="Normal"/>
    <w:next w:val="Normal"/>
    <w:uiPriority w:val="35"/>
    <w:unhideWhenUsed/>
    <w:qFormat/>
    <w:rsid w:val="00FF4055"/>
    <w:pPr>
      <w:spacing w:line="240" w:lineRule="auto"/>
    </w:pPr>
    <w:rPr>
      <w:b/>
      <w:bCs/>
      <w:color w:val="4F81BD" w:themeColor="accent1"/>
      <w:sz w:val="18"/>
      <w:szCs w:val="18"/>
    </w:rPr>
  </w:style>
  <w:style w:type="paragraph" w:styleId="ListParagraph">
    <w:name w:val="List Paragraph"/>
    <w:basedOn w:val="Normal"/>
    <w:uiPriority w:val="34"/>
    <w:qFormat/>
    <w:rsid w:val="00A5141F"/>
    <w:pPr>
      <w:ind w:left="720"/>
      <w:contextualSpacing/>
    </w:pPr>
    <w:rPr>
      <w:rFonts w:ascii="Calibri" w:eastAsia="Times New Roman" w:hAnsi="Calibri" w:cs="Times New Roman"/>
    </w:rPr>
  </w:style>
  <w:style w:type="table" w:styleId="TableWeb1">
    <w:name w:val="Table Web 1"/>
    <w:basedOn w:val="TableNormal"/>
    <w:rsid w:val="00B5685A"/>
    <w:pPr>
      <w:widowControl w:val="0"/>
      <w:autoSpaceDE w:val="0"/>
      <w:autoSpaceDN w:val="0"/>
      <w:spacing w:after="0" w:line="240" w:lineRule="auto"/>
    </w:pPr>
    <w:rPr>
      <w:rFonts w:ascii="Times New Roman" w:eastAsia="Times New Roman" w:hAnsi="Times New Roman" w:cs="Times New Roman"/>
      <w:sz w:val="20"/>
      <w:szCs w:val="20"/>
      <w:lang w:val="en-IN" w:eastAsia="en-I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3">
    <w:name w:val="Body Text 3"/>
    <w:basedOn w:val="Normal"/>
    <w:link w:val="BodyText3Char"/>
    <w:rsid w:val="00B5685A"/>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B5685A"/>
    <w:rPr>
      <w:rFonts w:ascii="Times New Roman" w:eastAsia="Times New Roman" w:hAnsi="Times New Roman" w:cs="Times New Roman"/>
      <w:sz w:val="24"/>
      <w:szCs w:val="20"/>
    </w:rPr>
  </w:style>
  <w:style w:type="character" w:styleId="Hyperlink">
    <w:name w:val="Hyperlink"/>
    <w:rsid w:val="000942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7/1246172" TargetMode="External"/><Relationship Id="rId13" Type="http://schemas.openxmlformats.org/officeDocument/2006/relationships/hyperlink" Target="https://doi.org/10.1016/j.matpr.2017.06.375" TargetMode="External"/><Relationship Id="rId18" Type="http://schemas.openxmlformats.org/officeDocument/2006/relationships/hyperlink" Target="http://dx.doi.org/10.7763/IJMMM.2013.V1.4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1504/IJAHUC.2017.10001715" TargetMode="External"/><Relationship Id="rId12" Type="http://schemas.openxmlformats.org/officeDocument/2006/relationships/hyperlink" Target="http://dx.doi.org/10.1016/j.vehcom.2015.10.001" TargetMode="External"/><Relationship Id="rId17" Type="http://schemas.openxmlformats.org/officeDocument/2006/relationships/hyperlink" Target="http://dx.doi.org/10.4028/www.scientific.net/AMR.685.161" TargetMode="External"/><Relationship Id="rId2" Type="http://schemas.openxmlformats.org/officeDocument/2006/relationships/styles" Target="styles.xml"/><Relationship Id="rId16" Type="http://schemas.openxmlformats.org/officeDocument/2006/relationships/hyperlink" Target="http://dx.doi.org/10.4028/www.scientific.net/KEM.689.98" TargetMode="External"/><Relationship Id="rId20" Type="http://schemas.openxmlformats.org/officeDocument/2006/relationships/hyperlink" Target="http://dx.doi.org/10.1109/IWAT.2005.1461105" TargetMode="External"/><Relationship Id="rId1" Type="http://schemas.openxmlformats.org/officeDocument/2006/relationships/numbering" Target="numbering.xml"/><Relationship Id="rId6" Type="http://schemas.openxmlformats.org/officeDocument/2006/relationships/hyperlink" Target="https://doi.org/10.1016/j.aeue.2018.01.026" TargetMode="External"/><Relationship Id="rId11" Type="http://schemas.openxmlformats.org/officeDocument/2006/relationships/hyperlink" Target="https://dx.doi.org/10.6084/m9.figshare.3154039" TargetMode="External"/><Relationship Id="rId5" Type="http://schemas.openxmlformats.org/officeDocument/2006/relationships/image" Target="media/image1.jpeg"/><Relationship Id="rId15" Type="http://schemas.openxmlformats.org/officeDocument/2006/relationships/hyperlink" Target="http://dx.doi.org/10.1504/IJAIP.2017.082986" TargetMode="External"/><Relationship Id="rId10" Type="http://schemas.openxmlformats.org/officeDocument/2006/relationships/hyperlink" Target="http://dx.doi.org/10.1016/j.vehcom.2016.09.004" TargetMode="External"/><Relationship Id="rId19" Type="http://schemas.openxmlformats.org/officeDocument/2006/relationships/hyperlink" Target="http://dx.doi.org/10.4028/www.scientific.net/AMR.548.143" TargetMode="External"/><Relationship Id="rId4" Type="http://schemas.openxmlformats.org/officeDocument/2006/relationships/webSettings" Target="webSettings.xml"/><Relationship Id="rId9" Type="http://schemas.openxmlformats.org/officeDocument/2006/relationships/hyperlink" Target="https://doi.org/10.1007/s11277-017-4913-9" TargetMode="External"/><Relationship Id="rId14" Type="http://schemas.openxmlformats.org/officeDocument/2006/relationships/hyperlink" Target="https://dx.doi.org/10.4028/www.scientific.net/KEM.735.19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Windows User</cp:lastModifiedBy>
  <cp:revision>12</cp:revision>
  <cp:lastPrinted>2018-06-26T06:06:00Z</cp:lastPrinted>
  <dcterms:created xsi:type="dcterms:W3CDTF">2018-06-02T05:40:00Z</dcterms:created>
  <dcterms:modified xsi:type="dcterms:W3CDTF">2018-06-27T10:01:00Z</dcterms:modified>
</cp:coreProperties>
</file>